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83E54" w14:textId="77777777" w:rsidR="00E23854" w:rsidRDefault="00BC7C31" w:rsidP="00BC7C31">
      <w:pPr>
        <w:jc w:val="center"/>
        <w:rPr>
          <w:lang w:val="ka-GE"/>
        </w:rPr>
      </w:pPr>
      <w:r>
        <w:rPr>
          <w:lang w:val="ka-GE"/>
        </w:rPr>
        <w:t>რეაგირება</w:t>
      </w:r>
    </w:p>
    <w:p w14:paraId="66DBDCBA" w14:textId="77777777" w:rsidR="002D7A0B" w:rsidRDefault="00BC7C31" w:rsidP="002D7A0B">
      <w:pPr>
        <w:autoSpaceDE w:val="0"/>
        <w:autoSpaceDN w:val="0"/>
        <w:adjustRightInd w:val="0"/>
        <w:spacing w:after="0"/>
        <w:jc w:val="center"/>
        <w:rPr>
          <w:sz w:val="20"/>
          <w:lang w:val="ka-GE"/>
        </w:rPr>
      </w:pPr>
      <w:r w:rsidRPr="00EC535E">
        <w:rPr>
          <w:sz w:val="20"/>
          <w:lang w:val="ka-GE"/>
        </w:rPr>
        <w:t xml:space="preserve">სსიპ „გარემოს ეროვნული სააგენტო“-ს მიერ </w:t>
      </w:r>
      <w:r w:rsidR="002D7A0B" w:rsidRPr="002D7A0B">
        <w:rPr>
          <w:sz w:val="20"/>
          <w:lang w:val="ka-GE"/>
        </w:rPr>
        <w:t>კასპის მუნიციპალიტეტის სოფ. მეტეხთან მეფრინველეობის ფერმის (1 800 000 სადგომით ქათმებისთვის) პროექტ</w:t>
      </w:r>
      <w:r w:rsidR="002D7A0B">
        <w:rPr>
          <w:sz w:val="20"/>
          <w:lang w:val="ka-GE"/>
        </w:rPr>
        <w:t>ზე გაცემული</w:t>
      </w:r>
      <w:r w:rsidR="002D7A0B" w:rsidRPr="00EC535E">
        <w:rPr>
          <w:sz w:val="20"/>
          <w:lang w:val="ka-GE"/>
        </w:rPr>
        <w:t xml:space="preserve"> </w:t>
      </w:r>
      <w:r w:rsidR="002D7A0B" w:rsidRPr="00EC535E">
        <w:rPr>
          <w:sz w:val="20"/>
          <w:lang w:val="ru-RU"/>
        </w:rPr>
        <w:t>№</w:t>
      </w:r>
      <w:r w:rsidR="002D7A0B">
        <w:rPr>
          <w:sz w:val="20"/>
          <w:lang w:val="ka-GE"/>
        </w:rPr>
        <w:t xml:space="preserve">47 </w:t>
      </w:r>
      <w:r w:rsidR="002D7A0B" w:rsidRPr="00EC535E">
        <w:rPr>
          <w:sz w:val="20"/>
          <w:lang w:val="ka-GE"/>
        </w:rPr>
        <w:t xml:space="preserve">სკოპინგის დასკვნით </w:t>
      </w:r>
      <w:r w:rsidR="002D7A0B" w:rsidRPr="00EC535E">
        <w:rPr>
          <w:sz w:val="20"/>
          <w:lang w:val="ru-RU"/>
        </w:rPr>
        <w:t>(</w:t>
      </w:r>
      <w:r w:rsidR="002D7A0B" w:rsidRPr="00EC535E">
        <w:rPr>
          <w:sz w:val="20"/>
          <w:lang w:val="ka-GE"/>
        </w:rPr>
        <w:t>ბრძანება</w:t>
      </w:r>
      <w:r w:rsidR="002D7A0B">
        <w:rPr>
          <w:sz w:val="20"/>
          <w:lang w:val="ka-GE"/>
        </w:rPr>
        <w:t xml:space="preserve"> </w:t>
      </w:r>
      <w:r w:rsidR="002D7A0B" w:rsidRPr="002D7A0B">
        <w:rPr>
          <w:rFonts w:cs="Sylfaen"/>
          <w:sz w:val="20"/>
        </w:rPr>
        <w:t>N 239/ს 08/08/2022</w:t>
      </w:r>
      <w:r w:rsidR="002D7A0B">
        <w:rPr>
          <w:rFonts w:cs="Sylfaen"/>
          <w:sz w:val="20"/>
          <w:lang w:val="ka-GE"/>
        </w:rPr>
        <w:t>)</w:t>
      </w:r>
      <w:r w:rsidR="002D7A0B" w:rsidRPr="00EC535E">
        <w:rPr>
          <w:sz w:val="20"/>
          <w:lang w:val="ka-GE"/>
        </w:rPr>
        <w:t xml:space="preserve"> მოთხოვნილ საკითხებზე</w:t>
      </w:r>
    </w:p>
    <w:p w14:paraId="1BAFBEF6" w14:textId="77777777" w:rsidR="002D7A0B" w:rsidRDefault="002D7A0B" w:rsidP="00BC7C31">
      <w:pPr>
        <w:autoSpaceDE w:val="0"/>
        <w:autoSpaceDN w:val="0"/>
        <w:adjustRightInd w:val="0"/>
        <w:spacing w:after="0"/>
        <w:jc w:val="center"/>
        <w:rPr>
          <w:sz w:val="20"/>
          <w:lang w:val="ka-GE"/>
        </w:rPr>
      </w:pPr>
    </w:p>
    <w:tbl>
      <w:tblPr>
        <w:tblStyle w:val="TableGrid1"/>
        <w:tblW w:w="14305" w:type="dxa"/>
        <w:tblLook w:val="04A0" w:firstRow="1" w:lastRow="0" w:firstColumn="1" w:lastColumn="0" w:noHBand="0" w:noVBand="1"/>
      </w:tblPr>
      <w:tblGrid>
        <w:gridCol w:w="794"/>
        <w:gridCol w:w="6941"/>
        <w:gridCol w:w="6570"/>
      </w:tblGrid>
      <w:tr w:rsidR="00B4460F" w:rsidRPr="00B4460F" w14:paraId="7426793F" w14:textId="77777777" w:rsidTr="001F2297">
        <w:trPr>
          <w:trHeight w:val="118"/>
        </w:trPr>
        <w:tc>
          <w:tcPr>
            <w:tcW w:w="794" w:type="dxa"/>
          </w:tcPr>
          <w:p w14:paraId="403DB2B7" w14:textId="77777777" w:rsidR="00B4460F" w:rsidRPr="00B4460F" w:rsidRDefault="00B4460F" w:rsidP="00B4460F">
            <w:pPr>
              <w:autoSpaceDE w:val="0"/>
              <w:autoSpaceDN w:val="0"/>
              <w:adjustRightInd w:val="0"/>
              <w:spacing w:after="0"/>
              <w:jc w:val="center"/>
              <w:rPr>
                <w:rFonts w:eastAsia="Calibri" w:cs="Times New Roman"/>
                <w:b/>
                <w:sz w:val="20"/>
                <w:szCs w:val="20"/>
                <w:lang w:val="ka-GE"/>
              </w:rPr>
            </w:pPr>
            <w:r w:rsidRPr="00B4460F">
              <w:rPr>
                <w:rFonts w:eastAsia="Calibri" w:cs="Times New Roman"/>
                <w:b/>
                <w:sz w:val="20"/>
                <w:szCs w:val="20"/>
                <w:lang w:val="ka-GE"/>
              </w:rPr>
              <w:t>№</w:t>
            </w:r>
          </w:p>
        </w:tc>
        <w:tc>
          <w:tcPr>
            <w:tcW w:w="6941" w:type="dxa"/>
          </w:tcPr>
          <w:p w14:paraId="19FDFE09" w14:textId="77777777" w:rsidR="00B4460F" w:rsidRPr="00B4460F" w:rsidRDefault="00B4460F" w:rsidP="00B4460F">
            <w:pPr>
              <w:autoSpaceDE w:val="0"/>
              <w:autoSpaceDN w:val="0"/>
              <w:adjustRightInd w:val="0"/>
              <w:spacing w:after="0"/>
              <w:jc w:val="center"/>
              <w:rPr>
                <w:rFonts w:eastAsia="Calibri" w:cs="Times New Roman"/>
                <w:b/>
                <w:sz w:val="20"/>
                <w:szCs w:val="20"/>
                <w:lang w:val="ka-GE"/>
              </w:rPr>
            </w:pPr>
            <w:r w:rsidRPr="00B4460F">
              <w:rPr>
                <w:rFonts w:eastAsia="Calibri" w:cs="Times New Roman"/>
                <w:b/>
                <w:sz w:val="20"/>
                <w:szCs w:val="20"/>
                <w:lang w:val="ka-GE"/>
              </w:rPr>
              <w:t>საკითხი</w:t>
            </w:r>
          </w:p>
        </w:tc>
        <w:tc>
          <w:tcPr>
            <w:tcW w:w="6570" w:type="dxa"/>
          </w:tcPr>
          <w:p w14:paraId="400753CB" w14:textId="77777777" w:rsidR="00B4460F" w:rsidRPr="00B4460F" w:rsidRDefault="00B4460F" w:rsidP="00B4460F">
            <w:pPr>
              <w:autoSpaceDE w:val="0"/>
              <w:autoSpaceDN w:val="0"/>
              <w:adjustRightInd w:val="0"/>
              <w:spacing w:after="0"/>
              <w:jc w:val="center"/>
              <w:rPr>
                <w:rFonts w:eastAsia="Calibri" w:cs="Times New Roman"/>
                <w:b/>
                <w:sz w:val="20"/>
                <w:szCs w:val="20"/>
                <w:lang w:val="ka-GE"/>
              </w:rPr>
            </w:pPr>
            <w:r w:rsidRPr="00B4460F">
              <w:rPr>
                <w:rFonts w:eastAsia="Calibri" w:cs="Times New Roman"/>
                <w:b/>
                <w:sz w:val="20"/>
                <w:szCs w:val="20"/>
                <w:lang w:val="ka-GE"/>
              </w:rPr>
              <w:t>რეაგირება</w:t>
            </w:r>
          </w:p>
        </w:tc>
      </w:tr>
      <w:tr w:rsidR="00B4460F" w:rsidRPr="00B4460F" w14:paraId="2597FD6A" w14:textId="77777777" w:rsidTr="001F2297">
        <w:trPr>
          <w:trHeight w:val="118"/>
        </w:trPr>
        <w:tc>
          <w:tcPr>
            <w:tcW w:w="794" w:type="dxa"/>
          </w:tcPr>
          <w:p w14:paraId="03065250" w14:textId="77777777" w:rsidR="00B4460F" w:rsidRPr="00B4460F" w:rsidRDefault="00B4460F" w:rsidP="00B4460F">
            <w:pPr>
              <w:numPr>
                <w:ilvl w:val="0"/>
                <w:numId w:val="5"/>
              </w:numPr>
              <w:autoSpaceDE w:val="0"/>
              <w:autoSpaceDN w:val="0"/>
              <w:adjustRightInd w:val="0"/>
              <w:spacing w:after="0"/>
              <w:contextualSpacing/>
              <w:jc w:val="center"/>
              <w:rPr>
                <w:rFonts w:eastAsia="Calibri" w:cs="Times New Roman"/>
                <w:sz w:val="20"/>
                <w:szCs w:val="20"/>
                <w:lang w:val="ka-GE"/>
              </w:rPr>
            </w:pPr>
          </w:p>
        </w:tc>
        <w:tc>
          <w:tcPr>
            <w:tcW w:w="6941" w:type="dxa"/>
          </w:tcPr>
          <w:p w14:paraId="2490743F"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გზშ-ის ანგარიში უნდა მოიცავდეს „გარემოსდაცვითი შეფასების კოდექსის” მე-10 მუხლის მე-3 ნაწილით დადგენილ ინფორმაციას;</w:t>
            </w:r>
          </w:p>
        </w:tc>
        <w:tc>
          <w:tcPr>
            <w:tcW w:w="6570" w:type="dxa"/>
          </w:tcPr>
          <w:p w14:paraId="54C85CAB" w14:textId="77777777" w:rsidR="00B4460F" w:rsidRPr="007208E2" w:rsidRDefault="00B4460F" w:rsidP="001F2297">
            <w:pPr>
              <w:autoSpaceDE w:val="0"/>
              <w:autoSpaceDN w:val="0"/>
              <w:adjustRightInd w:val="0"/>
              <w:rPr>
                <w:sz w:val="20"/>
                <w:szCs w:val="20"/>
                <w:lang w:val="ka-GE"/>
              </w:rPr>
            </w:pPr>
            <w:r>
              <w:rPr>
                <w:sz w:val="20"/>
                <w:szCs w:val="20"/>
                <w:lang w:val="ka-GE"/>
              </w:rPr>
              <w:t xml:space="preserve">საკითხი </w:t>
            </w:r>
            <w:r w:rsidRPr="007208E2">
              <w:rPr>
                <w:sz w:val="20"/>
                <w:szCs w:val="20"/>
                <w:lang w:val="ka-GE"/>
              </w:rPr>
              <w:t>გათვალისწინებულია</w:t>
            </w:r>
          </w:p>
        </w:tc>
      </w:tr>
      <w:tr w:rsidR="00B4460F" w:rsidRPr="00B4460F" w14:paraId="53445907" w14:textId="77777777" w:rsidTr="001F2297">
        <w:trPr>
          <w:trHeight w:val="118"/>
        </w:trPr>
        <w:tc>
          <w:tcPr>
            <w:tcW w:w="794" w:type="dxa"/>
          </w:tcPr>
          <w:p w14:paraId="52E1978F" w14:textId="77777777" w:rsidR="00B4460F" w:rsidRPr="00B4460F" w:rsidRDefault="00B4460F" w:rsidP="00B4460F">
            <w:pPr>
              <w:numPr>
                <w:ilvl w:val="0"/>
                <w:numId w:val="5"/>
              </w:numPr>
              <w:autoSpaceDE w:val="0"/>
              <w:autoSpaceDN w:val="0"/>
              <w:adjustRightInd w:val="0"/>
              <w:spacing w:after="0"/>
              <w:contextualSpacing/>
              <w:jc w:val="center"/>
              <w:rPr>
                <w:rFonts w:eastAsia="Calibri" w:cs="Times New Roman"/>
                <w:sz w:val="20"/>
                <w:szCs w:val="20"/>
                <w:lang w:val="ka-GE"/>
              </w:rPr>
            </w:pPr>
          </w:p>
        </w:tc>
        <w:tc>
          <w:tcPr>
            <w:tcW w:w="6941" w:type="dxa"/>
          </w:tcPr>
          <w:p w14:paraId="338030CD"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გზშ-ის ანგარიშს უნდა დაერთოს „გარემოსდაცვითი შეფასების კოდექსის” მე-10 მუხლის მე-4 ნაწილით განსაზღვრული დოკუმენტაცია;</w:t>
            </w:r>
          </w:p>
        </w:tc>
        <w:tc>
          <w:tcPr>
            <w:tcW w:w="6570" w:type="dxa"/>
          </w:tcPr>
          <w:p w14:paraId="57DCF8DF" w14:textId="77777777" w:rsidR="00B4460F" w:rsidRPr="007208E2" w:rsidRDefault="00B4460F" w:rsidP="001F2297">
            <w:pPr>
              <w:autoSpaceDE w:val="0"/>
              <w:autoSpaceDN w:val="0"/>
              <w:adjustRightInd w:val="0"/>
              <w:rPr>
                <w:sz w:val="20"/>
                <w:szCs w:val="20"/>
                <w:lang w:val="ka-GE"/>
              </w:rPr>
            </w:pPr>
            <w:r>
              <w:rPr>
                <w:sz w:val="20"/>
                <w:szCs w:val="20"/>
                <w:lang w:val="ka-GE"/>
              </w:rPr>
              <w:t xml:space="preserve">საკითხი </w:t>
            </w:r>
            <w:r w:rsidRPr="007208E2">
              <w:rPr>
                <w:sz w:val="20"/>
                <w:szCs w:val="20"/>
                <w:lang w:val="ka-GE"/>
              </w:rPr>
              <w:t>გათვალისწინებულია</w:t>
            </w:r>
          </w:p>
        </w:tc>
      </w:tr>
      <w:tr w:rsidR="00B4460F" w:rsidRPr="00B4460F" w14:paraId="42B4F87E" w14:textId="77777777" w:rsidTr="001F2297">
        <w:trPr>
          <w:trHeight w:val="118"/>
        </w:trPr>
        <w:tc>
          <w:tcPr>
            <w:tcW w:w="794" w:type="dxa"/>
          </w:tcPr>
          <w:p w14:paraId="00184F78" w14:textId="77777777" w:rsidR="00B4460F" w:rsidRPr="00B4460F" w:rsidRDefault="00B4460F" w:rsidP="00B4460F">
            <w:pPr>
              <w:numPr>
                <w:ilvl w:val="0"/>
                <w:numId w:val="5"/>
              </w:numPr>
              <w:autoSpaceDE w:val="0"/>
              <w:autoSpaceDN w:val="0"/>
              <w:adjustRightInd w:val="0"/>
              <w:spacing w:after="0"/>
              <w:contextualSpacing/>
              <w:jc w:val="center"/>
              <w:rPr>
                <w:rFonts w:eastAsia="Calibri" w:cs="Times New Roman"/>
                <w:sz w:val="20"/>
                <w:szCs w:val="20"/>
                <w:lang w:val="ka-GE"/>
              </w:rPr>
            </w:pPr>
          </w:p>
        </w:tc>
        <w:tc>
          <w:tcPr>
            <w:tcW w:w="6941" w:type="dxa"/>
          </w:tcPr>
          <w:p w14:paraId="3FAD4D9D"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გზშ-ის ანგარიშში წარმოდგენილი უნდა იყოს: სკოპინგის ანგარიშში მითითებული (განსაზღვრული, ჩასატარებელი) კვლევების შედეგები, მოპოვებული და შესწავლილი ინფორმაცია, გზშ-ის პროცესში დეტალურად შესწავლილი ზემოქმედებები და შესაბამისი შემცირების/შერბილების ღონისძიებები;</w:t>
            </w:r>
          </w:p>
        </w:tc>
        <w:tc>
          <w:tcPr>
            <w:tcW w:w="6570" w:type="dxa"/>
          </w:tcPr>
          <w:p w14:paraId="76876184" w14:textId="77777777" w:rsidR="00B4460F" w:rsidRPr="007208E2" w:rsidRDefault="00B4460F" w:rsidP="001F2297">
            <w:pPr>
              <w:autoSpaceDE w:val="0"/>
              <w:autoSpaceDN w:val="0"/>
              <w:adjustRightInd w:val="0"/>
              <w:rPr>
                <w:sz w:val="20"/>
                <w:szCs w:val="20"/>
                <w:lang w:val="ka-GE"/>
              </w:rPr>
            </w:pPr>
            <w:r>
              <w:rPr>
                <w:sz w:val="20"/>
                <w:szCs w:val="20"/>
                <w:lang w:val="ka-GE"/>
              </w:rPr>
              <w:t xml:space="preserve">საკითხი </w:t>
            </w:r>
            <w:r w:rsidRPr="007208E2">
              <w:rPr>
                <w:sz w:val="20"/>
                <w:szCs w:val="20"/>
                <w:lang w:val="ka-GE"/>
              </w:rPr>
              <w:t>გათვალისწინებულია</w:t>
            </w:r>
          </w:p>
        </w:tc>
      </w:tr>
      <w:tr w:rsidR="00B4460F" w:rsidRPr="00B4460F" w14:paraId="79AA9E95" w14:textId="77777777" w:rsidTr="001F2297">
        <w:trPr>
          <w:trHeight w:val="118"/>
        </w:trPr>
        <w:tc>
          <w:tcPr>
            <w:tcW w:w="794" w:type="dxa"/>
          </w:tcPr>
          <w:p w14:paraId="33ADD736" w14:textId="77777777" w:rsidR="00B4460F" w:rsidRPr="00B4460F" w:rsidRDefault="00B4460F" w:rsidP="00B4460F">
            <w:pPr>
              <w:autoSpaceDE w:val="0"/>
              <w:autoSpaceDN w:val="0"/>
              <w:adjustRightInd w:val="0"/>
              <w:spacing w:after="0"/>
              <w:ind w:left="142"/>
              <w:jc w:val="center"/>
              <w:rPr>
                <w:rFonts w:eastAsia="Calibri" w:cs="Times New Roman"/>
                <w:sz w:val="20"/>
                <w:szCs w:val="20"/>
                <w:lang w:val="ka-GE"/>
              </w:rPr>
            </w:pPr>
            <w:r w:rsidRPr="00B4460F">
              <w:rPr>
                <w:rFonts w:eastAsia="Calibri" w:cs="Times New Roman"/>
                <w:sz w:val="20"/>
                <w:szCs w:val="20"/>
                <w:lang w:val="ka-GE"/>
              </w:rPr>
              <w:t xml:space="preserve">3.1. </w:t>
            </w:r>
          </w:p>
        </w:tc>
        <w:tc>
          <w:tcPr>
            <w:tcW w:w="6941" w:type="dxa"/>
          </w:tcPr>
          <w:p w14:paraId="2F25F980"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გარემოსდაცვითი შეფასების კოდექსის მე-10 მუხლის მე-2 ნაწილის შესაბამისად გზშ-ის ანგარიში ხელმოწერილი უნდა იყოს იმ პირის/პირების მიერ, რომელიც/რომლებიც მონაწილეობდა/მონაწილეობდნენ მის მომზადებაში, მათ შორის, კონსულტანტის მიერ.</w:t>
            </w:r>
          </w:p>
        </w:tc>
        <w:tc>
          <w:tcPr>
            <w:tcW w:w="6570" w:type="dxa"/>
          </w:tcPr>
          <w:p w14:paraId="5EE176E5" w14:textId="77777777" w:rsidR="00B4460F" w:rsidRDefault="00B4460F" w:rsidP="00B4460F">
            <w:pPr>
              <w:autoSpaceDE w:val="0"/>
              <w:autoSpaceDN w:val="0"/>
              <w:adjustRightInd w:val="0"/>
              <w:spacing w:after="0"/>
              <w:jc w:val="left"/>
              <w:rPr>
                <w:sz w:val="20"/>
                <w:szCs w:val="20"/>
                <w:lang w:val="ka-GE"/>
              </w:rPr>
            </w:pPr>
            <w:r>
              <w:rPr>
                <w:sz w:val="20"/>
                <w:szCs w:val="20"/>
                <w:lang w:val="ka-GE"/>
              </w:rPr>
              <w:t xml:space="preserve">საკითხი </w:t>
            </w:r>
            <w:r w:rsidRPr="007208E2">
              <w:rPr>
                <w:sz w:val="20"/>
                <w:szCs w:val="20"/>
                <w:lang w:val="ka-GE"/>
              </w:rPr>
              <w:t>გათვალისწინებულია</w:t>
            </w:r>
          </w:p>
          <w:p w14:paraId="0A9B0F67"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Pr>
                <w:sz w:val="20"/>
                <w:szCs w:val="20"/>
                <w:lang w:val="ka-GE"/>
              </w:rPr>
              <w:t>იხ. გზშ-ს ანგარიშის გვ. 3.</w:t>
            </w:r>
          </w:p>
        </w:tc>
      </w:tr>
      <w:tr w:rsidR="00B4460F" w:rsidRPr="00B4460F" w14:paraId="21F1D790" w14:textId="77777777" w:rsidTr="001F2297">
        <w:trPr>
          <w:trHeight w:val="118"/>
        </w:trPr>
        <w:tc>
          <w:tcPr>
            <w:tcW w:w="794" w:type="dxa"/>
          </w:tcPr>
          <w:p w14:paraId="2192B4DD" w14:textId="77777777" w:rsidR="00B4460F" w:rsidRPr="00B4460F" w:rsidRDefault="00B4460F" w:rsidP="00B4460F">
            <w:pPr>
              <w:autoSpaceDE w:val="0"/>
              <w:autoSpaceDN w:val="0"/>
              <w:adjustRightInd w:val="0"/>
              <w:spacing w:after="0"/>
              <w:ind w:left="142"/>
              <w:jc w:val="center"/>
              <w:rPr>
                <w:rFonts w:eastAsia="Calibri" w:cs="Times New Roman"/>
                <w:sz w:val="20"/>
                <w:szCs w:val="20"/>
                <w:lang w:val="ka-GE"/>
              </w:rPr>
            </w:pPr>
            <w:r w:rsidRPr="00B4460F">
              <w:rPr>
                <w:rFonts w:eastAsia="Calibri" w:cs="Times New Roman"/>
                <w:sz w:val="20"/>
                <w:szCs w:val="20"/>
                <w:lang w:val="ka-GE"/>
              </w:rPr>
              <w:t xml:space="preserve">3.2. </w:t>
            </w:r>
          </w:p>
        </w:tc>
        <w:tc>
          <w:tcPr>
            <w:tcW w:w="6941" w:type="dxa"/>
          </w:tcPr>
          <w:p w14:paraId="14314A25"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გზშ-ის ანგარიში წარმოდგენილი უნდა იქნეს ადგილზე არსებული ფაქტობრივი მდგომარეობის გათვალისწინებით, სადაც შეფასებული და გაანალიზებული იქნება ფერმის ტერიტორიაზე ამჟამად არსებული მდგომარეობა და ექსპლუატაციის ეტაპზე მოსალოდნელი ზემოქმედების სახეები, შემარბილებელ ღონისძიებებთან ერთად;</w:t>
            </w:r>
          </w:p>
        </w:tc>
        <w:tc>
          <w:tcPr>
            <w:tcW w:w="6570" w:type="dxa"/>
          </w:tcPr>
          <w:p w14:paraId="41F62856" w14:textId="77777777" w:rsidR="00B4460F" w:rsidRPr="00B4460F" w:rsidRDefault="00B4460F" w:rsidP="00B4460F">
            <w:pPr>
              <w:autoSpaceDE w:val="0"/>
              <w:autoSpaceDN w:val="0"/>
              <w:adjustRightInd w:val="0"/>
              <w:spacing w:after="0"/>
              <w:jc w:val="left"/>
              <w:rPr>
                <w:sz w:val="20"/>
                <w:szCs w:val="20"/>
                <w:lang w:val="ka-GE"/>
              </w:rPr>
            </w:pPr>
            <w:r w:rsidRPr="00B4460F">
              <w:rPr>
                <w:sz w:val="20"/>
                <w:szCs w:val="20"/>
                <w:lang w:val="ka-GE"/>
              </w:rPr>
              <w:t>საკითხი გათვალისწინებულია</w:t>
            </w:r>
          </w:p>
          <w:p w14:paraId="1B763C3E"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sz w:val="20"/>
                <w:szCs w:val="20"/>
                <w:lang w:val="ka-GE"/>
              </w:rPr>
              <w:t>იხ. გზშ-ს ანგარიშის პარაგრაფი 4.1.</w:t>
            </w:r>
          </w:p>
        </w:tc>
      </w:tr>
      <w:tr w:rsidR="00B4460F" w:rsidRPr="00B4460F" w14:paraId="38AAE24D" w14:textId="77777777" w:rsidTr="001F2297">
        <w:trPr>
          <w:trHeight w:val="118"/>
        </w:trPr>
        <w:tc>
          <w:tcPr>
            <w:tcW w:w="794" w:type="dxa"/>
          </w:tcPr>
          <w:p w14:paraId="55E77C43" w14:textId="77777777" w:rsidR="00B4460F" w:rsidRPr="00B4460F" w:rsidRDefault="00B4460F" w:rsidP="00B4460F">
            <w:pPr>
              <w:numPr>
                <w:ilvl w:val="0"/>
                <w:numId w:val="5"/>
              </w:numPr>
              <w:autoSpaceDE w:val="0"/>
              <w:autoSpaceDN w:val="0"/>
              <w:adjustRightInd w:val="0"/>
              <w:spacing w:after="0"/>
              <w:contextualSpacing/>
              <w:jc w:val="center"/>
              <w:rPr>
                <w:rFonts w:eastAsia="Calibri" w:cs="Times New Roman"/>
                <w:sz w:val="20"/>
                <w:szCs w:val="20"/>
                <w:lang w:val="ka-GE"/>
              </w:rPr>
            </w:pPr>
          </w:p>
        </w:tc>
        <w:tc>
          <w:tcPr>
            <w:tcW w:w="13511" w:type="dxa"/>
            <w:gridSpan w:val="2"/>
          </w:tcPr>
          <w:p w14:paraId="2C970516" w14:textId="77777777" w:rsidR="00B4460F" w:rsidRPr="00B4460F" w:rsidRDefault="00B4460F" w:rsidP="00B4460F">
            <w:pPr>
              <w:autoSpaceDE w:val="0"/>
              <w:autoSpaceDN w:val="0"/>
              <w:adjustRightInd w:val="0"/>
              <w:spacing w:after="0"/>
              <w:jc w:val="left"/>
              <w:rPr>
                <w:rFonts w:eastAsia="Calibri" w:cs="Times New Roman"/>
                <w:b/>
                <w:sz w:val="20"/>
                <w:szCs w:val="20"/>
                <w:lang w:val="ka-GE"/>
              </w:rPr>
            </w:pPr>
            <w:r w:rsidRPr="00B4460F">
              <w:rPr>
                <w:rFonts w:eastAsia="Calibri" w:cs="Times New Roman"/>
                <w:b/>
                <w:sz w:val="20"/>
                <w:szCs w:val="20"/>
                <w:lang w:val="ka-GE"/>
              </w:rPr>
              <w:t>გზშ-ის ანგარიშში, ასევე წარმოდგენილი უნდა იყოს:</w:t>
            </w:r>
          </w:p>
        </w:tc>
      </w:tr>
      <w:tr w:rsidR="00B4460F" w:rsidRPr="00B4460F" w14:paraId="3D3947D5" w14:textId="77777777" w:rsidTr="001F2297">
        <w:trPr>
          <w:trHeight w:val="118"/>
        </w:trPr>
        <w:tc>
          <w:tcPr>
            <w:tcW w:w="794" w:type="dxa"/>
          </w:tcPr>
          <w:p w14:paraId="0EB87E7D" w14:textId="77777777"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14:paraId="56D94512"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პროექტის საჭიროების დასაბუთება;</w:t>
            </w:r>
          </w:p>
        </w:tc>
        <w:tc>
          <w:tcPr>
            <w:tcW w:w="6570" w:type="dxa"/>
          </w:tcPr>
          <w:p w14:paraId="683B9E33" w14:textId="77777777" w:rsidR="008559FC" w:rsidRPr="008559FC" w:rsidRDefault="008559FC" w:rsidP="008559FC">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14:paraId="5231027D"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იხ. გზშ-ის პარაგრაფი 5</w:t>
            </w:r>
          </w:p>
        </w:tc>
      </w:tr>
      <w:tr w:rsidR="00B4460F" w:rsidRPr="00B4460F" w14:paraId="3F945363" w14:textId="77777777" w:rsidTr="001F2297">
        <w:trPr>
          <w:trHeight w:val="118"/>
        </w:trPr>
        <w:tc>
          <w:tcPr>
            <w:tcW w:w="794" w:type="dxa"/>
          </w:tcPr>
          <w:p w14:paraId="598588B9" w14:textId="77777777"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14:paraId="72DB12F2"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საქმიანობის დეტალური აღწერა;</w:t>
            </w:r>
          </w:p>
        </w:tc>
        <w:tc>
          <w:tcPr>
            <w:tcW w:w="6570" w:type="dxa"/>
          </w:tcPr>
          <w:p w14:paraId="5972C3C6" w14:textId="77777777" w:rsidR="008559FC" w:rsidRPr="008559FC" w:rsidRDefault="008559FC" w:rsidP="008559FC">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14:paraId="22CD787F"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იხ. გზშ-ის ანაგრიშ</w:t>
            </w:r>
            <w:r w:rsidR="008559FC">
              <w:rPr>
                <w:rFonts w:eastAsia="Calibri" w:cs="Times New Roman"/>
                <w:sz w:val="20"/>
                <w:szCs w:val="20"/>
                <w:lang w:val="ka-GE"/>
              </w:rPr>
              <w:t>ი</w:t>
            </w:r>
            <w:r w:rsidRPr="00B4460F">
              <w:rPr>
                <w:rFonts w:eastAsia="Calibri" w:cs="Times New Roman"/>
                <w:sz w:val="20"/>
                <w:szCs w:val="20"/>
                <w:lang w:val="ka-GE"/>
              </w:rPr>
              <w:t>ს პარაგრაფი 4</w:t>
            </w:r>
          </w:p>
        </w:tc>
      </w:tr>
      <w:tr w:rsidR="00B4460F" w:rsidRPr="00B4460F" w14:paraId="7F9AC080" w14:textId="77777777" w:rsidTr="001F2297">
        <w:trPr>
          <w:trHeight w:val="118"/>
        </w:trPr>
        <w:tc>
          <w:tcPr>
            <w:tcW w:w="794" w:type="dxa"/>
          </w:tcPr>
          <w:p w14:paraId="384FE019" w14:textId="77777777"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14:paraId="6B54DE78"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Sylfaen"/>
                <w:sz w:val="20"/>
                <w:szCs w:val="20"/>
                <w:lang w:val="ka-GE"/>
              </w:rPr>
              <w:t>საქმიანობის განხორციელების ადგილის აღწერა-დახასიათება, საპროექტო ტერიტორიის საკადასტრო კოდის, SHP ფაილებისა და GPS კოორდინატების მითითებით;</w:t>
            </w:r>
          </w:p>
        </w:tc>
        <w:tc>
          <w:tcPr>
            <w:tcW w:w="6570" w:type="dxa"/>
          </w:tcPr>
          <w:p w14:paraId="31E7950F" w14:textId="77777777" w:rsidR="008559FC" w:rsidRPr="008559FC" w:rsidRDefault="008559FC" w:rsidP="008559FC">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14:paraId="1C4E36D8"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იხ. გზშ-ის ანაგრიშ</w:t>
            </w:r>
            <w:r w:rsidR="008559FC">
              <w:rPr>
                <w:rFonts w:eastAsia="Calibri" w:cs="Times New Roman"/>
                <w:sz w:val="20"/>
                <w:szCs w:val="20"/>
                <w:lang w:val="ka-GE"/>
              </w:rPr>
              <w:t>ი</w:t>
            </w:r>
            <w:r w:rsidRPr="00B4460F">
              <w:rPr>
                <w:rFonts w:eastAsia="Calibri" w:cs="Times New Roman"/>
                <w:sz w:val="20"/>
                <w:szCs w:val="20"/>
                <w:lang w:val="ka-GE"/>
              </w:rPr>
              <w:t>ს პარაგრაფი 4 და თანდართული დოკუმენტაცია</w:t>
            </w:r>
          </w:p>
        </w:tc>
      </w:tr>
      <w:tr w:rsidR="00B4460F" w:rsidRPr="00B4460F" w14:paraId="131FEC56" w14:textId="77777777" w:rsidTr="001F2297">
        <w:trPr>
          <w:trHeight w:val="118"/>
        </w:trPr>
        <w:tc>
          <w:tcPr>
            <w:tcW w:w="794" w:type="dxa"/>
          </w:tcPr>
          <w:p w14:paraId="6ED7EC01" w14:textId="77777777"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14:paraId="6C85C5CA" w14:textId="77777777" w:rsidR="00B4460F" w:rsidRPr="00B4460F" w:rsidRDefault="00B4460F" w:rsidP="00B4460F">
            <w:pPr>
              <w:autoSpaceDE w:val="0"/>
              <w:autoSpaceDN w:val="0"/>
              <w:adjustRightInd w:val="0"/>
              <w:spacing w:after="0"/>
              <w:jc w:val="left"/>
              <w:rPr>
                <w:rFonts w:eastAsia="Calibri" w:cs="Sylfaen"/>
                <w:sz w:val="20"/>
                <w:szCs w:val="20"/>
                <w:highlight w:val="yellow"/>
                <w:lang w:val="ka-GE"/>
              </w:rPr>
            </w:pPr>
            <w:r w:rsidRPr="00B4460F">
              <w:rPr>
                <w:rFonts w:eastAsia="Calibri" w:cs="Sylfaen"/>
                <w:sz w:val="20"/>
                <w:szCs w:val="20"/>
                <w:lang w:val="ka-GE"/>
              </w:rPr>
              <w:t xml:space="preserve">მეფრინველეობის ფერმის გენერალური გეგმა (შესაბამისი ექსპლიკაციით), სადაც დატანილი იქნება ფერმის შემადგენელი ინფრასტრუქტურული, მათ შორის დამხმარე, ობიექტები, ასევე გარემოს </w:t>
            </w:r>
            <w:r w:rsidRPr="00B4460F">
              <w:rPr>
                <w:rFonts w:eastAsia="Calibri" w:cs="Sylfaen"/>
                <w:sz w:val="20"/>
                <w:szCs w:val="20"/>
                <w:lang w:val="ka-GE"/>
              </w:rPr>
              <w:lastRenderedPageBreak/>
              <w:t>დაბინძურების ძირითადი წყაროები;</w:t>
            </w:r>
          </w:p>
        </w:tc>
        <w:tc>
          <w:tcPr>
            <w:tcW w:w="6570" w:type="dxa"/>
          </w:tcPr>
          <w:p w14:paraId="6301D815" w14:textId="77777777" w:rsidR="008559FC" w:rsidRPr="008559FC" w:rsidRDefault="008559FC" w:rsidP="008559FC">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lastRenderedPageBreak/>
              <w:t>საკითხი გათვალისწინებულია</w:t>
            </w:r>
          </w:p>
          <w:p w14:paraId="58CB87A7" w14:textId="77777777" w:rsidR="00B4460F" w:rsidRPr="00B4460F" w:rsidRDefault="00B4460F" w:rsidP="00B4460F">
            <w:pPr>
              <w:autoSpaceDE w:val="0"/>
              <w:autoSpaceDN w:val="0"/>
              <w:adjustRightInd w:val="0"/>
              <w:spacing w:after="0"/>
              <w:jc w:val="left"/>
              <w:rPr>
                <w:rFonts w:eastAsia="Calibri" w:cs="Times New Roman"/>
                <w:sz w:val="20"/>
                <w:szCs w:val="20"/>
                <w:highlight w:val="yellow"/>
                <w:lang w:val="ka-GE"/>
              </w:rPr>
            </w:pPr>
            <w:r w:rsidRPr="00B4460F">
              <w:rPr>
                <w:rFonts w:eastAsia="Calibri" w:cs="Times New Roman"/>
                <w:sz w:val="20"/>
                <w:szCs w:val="20"/>
                <w:lang w:val="ka-GE"/>
              </w:rPr>
              <w:t>იხ. გზშ-ის ანაგრიშ</w:t>
            </w:r>
            <w:r w:rsidR="008559FC">
              <w:rPr>
                <w:rFonts w:eastAsia="Calibri" w:cs="Times New Roman"/>
                <w:sz w:val="20"/>
                <w:szCs w:val="20"/>
                <w:lang w:val="ka-GE"/>
              </w:rPr>
              <w:t>ი</w:t>
            </w:r>
            <w:r w:rsidRPr="00B4460F">
              <w:rPr>
                <w:rFonts w:eastAsia="Calibri" w:cs="Times New Roman"/>
                <w:sz w:val="20"/>
                <w:szCs w:val="20"/>
                <w:lang w:val="ka-GE"/>
              </w:rPr>
              <w:t>ს პარაგრაფი 4</w:t>
            </w:r>
          </w:p>
        </w:tc>
      </w:tr>
      <w:tr w:rsidR="00B4460F" w:rsidRPr="00B4460F" w14:paraId="339D547A" w14:textId="77777777" w:rsidTr="001F2297">
        <w:trPr>
          <w:trHeight w:val="118"/>
        </w:trPr>
        <w:tc>
          <w:tcPr>
            <w:tcW w:w="794" w:type="dxa"/>
          </w:tcPr>
          <w:p w14:paraId="4ABA4A7A" w14:textId="77777777"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14:paraId="67C7FCBD" w14:textId="77777777" w:rsidR="00B4460F" w:rsidRPr="00B4460F" w:rsidRDefault="00B4460F" w:rsidP="00B4460F">
            <w:pPr>
              <w:autoSpaceDE w:val="0"/>
              <w:autoSpaceDN w:val="0"/>
              <w:adjustRightInd w:val="0"/>
              <w:spacing w:after="0"/>
              <w:jc w:val="left"/>
              <w:rPr>
                <w:rFonts w:eastAsia="Calibri" w:cs="Sylfaen"/>
                <w:lang w:val="ka-GE"/>
              </w:rPr>
            </w:pPr>
            <w:r w:rsidRPr="00B4460F">
              <w:rPr>
                <w:rFonts w:eastAsia="Calibri" w:cs="Sylfaen"/>
                <w:sz w:val="20"/>
                <w:lang w:val="ka-GE"/>
              </w:rPr>
              <w:t>ფერმის ტერიტორიის სიტუაციური სქემა (შესაბამისი აღნიშვნებით, ფოტო მასალით);</w:t>
            </w:r>
          </w:p>
        </w:tc>
        <w:tc>
          <w:tcPr>
            <w:tcW w:w="6570" w:type="dxa"/>
          </w:tcPr>
          <w:p w14:paraId="7E37D75E" w14:textId="77777777" w:rsidR="008559FC" w:rsidRPr="008559FC" w:rsidRDefault="008559FC" w:rsidP="008559FC">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14:paraId="3F4E22E4"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იხ. გზშ-ის ანაგრიშ</w:t>
            </w:r>
            <w:r w:rsidR="008559FC">
              <w:rPr>
                <w:rFonts w:eastAsia="Calibri" w:cs="Times New Roman"/>
                <w:sz w:val="20"/>
                <w:szCs w:val="20"/>
                <w:lang w:val="ka-GE"/>
              </w:rPr>
              <w:t>ი</w:t>
            </w:r>
            <w:r w:rsidRPr="00B4460F">
              <w:rPr>
                <w:rFonts w:eastAsia="Calibri" w:cs="Times New Roman"/>
                <w:sz w:val="20"/>
                <w:szCs w:val="20"/>
                <w:lang w:val="ka-GE"/>
              </w:rPr>
              <w:t>ს პარაგრაფი 4</w:t>
            </w:r>
          </w:p>
        </w:tc>
      </w:tr>
      <w:tr w:rsidR="00B4460F" w:rsidRPr="00B4460F" w14:paraId="0478A20B" w14:textId="77777777" w:rsidTr="001F2297">
        <w:trPr>
          <w:trHeight w:val="118"/>
        </w:trPr>
        <w:tc>
          <w:tcPr>
            <w:tcW w:w="794" w:type="dxa"/>
          </w:tcPr>
          <w:p w14:paraId="35BEA962" w14:textId="77777777"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14:paraId="6E74DF01" w14:textId="77777777"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საპროექტო ტერიტორიიდან, მათ შორის ფრინველთა სადგომებიდან, დაზუსტებული მანძილი უახლოეს საცხოვრებელ სახლ(ებ)ამდე, ასევე ზედაპირული წყლის ობიექტამდე (მდებარეობების მითითებით);</w:t>
            </w:r>
          </w:p>
        </w:tc>
        <w:tc>
          <w:tcPr>
            <w:tcW w:w="6570" w:type="dxa"/>
          </w:tcPr>
          <w:p w14:paraId="149C115E" w14:textId="77777777" w:rsidR="008559FC" w:rsidRPr="008559FC" w:rsidRDefault="008559FC" w:rsidP="008559FC">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14:paraId="4252FB1F"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იხ. გზშ-ის ანაგრიშ</w:t>
            </w:r>
            <w:r w:rsidR="008559FC">
              <w:rPr>
                <w:rFonts w:eastAsia="Calibri" w:cs="Times New Roman"/>
                <w:sz w:val="20"/>
                <w:szCs w:val="20"/>
                <w:lang w:val="ka-GE"/>
              </w:rPr>
              <w:t>ი</w:t>
            </w:r>
            <w:r w:rsidRPr="00B4460F">
              <w:rPr>
                <w:rFonts w:eastAsia="Calibri" w:cs="Times New Roman"/>
                <w:sz w:val="20"/>
                <w:szCs w:val="20"/>
                <w:lang w:val="ka-GE"/>
              </w:rPr>
              <w:t>ს პარაგრაფი 4</w:t>
            </w:r>
          </w:p>
        </w:tc>
      </w:tr>
      <w:tr w:rsidR="00B4460F" w:rsidRPr="00B4460F" w14:paraId="084F0703" w14:textId="77777777" w:rsidTr="001F2297">
        <w:trPr>
          <w:trHeight w:val="118"/>
        </w:trPr>
        <w:tc>
          <w:tcPr>
            <w:tcW w:w="794" w:type="dxa"/>
          </w:tcPr>
          <w:p w14:paraId="22ED21F1" w14:textId="77777777"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14:paraId="7E3BD8E3" w14:textId="77777777"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დაგეგმილი საქმიანობის ყველა გონივრული ალტერნატივის შესახებ ინფორმაცია, შესაბამისი დასაბუთებით. მათ შორის, უმოქმედობის (ნულოვანი) ალტერნატივის, ტექნოლოგიური ალტერნატივების, ობიექტის განთავსების ალტერნატივების და გარემოსდაცვითი თვალსაზრისით შერჩეული დასაბუთებული ალტერნატივების შესახებ დეტალური ინფორმაცია. გზშ-ის ანგარიშში დეტალურად უნდა იქნეს დასაბუთებული ობიექტის განთავსების ალტერნატივებიდან შერჩეული ადგილმდებარეობის გარემოსდაცვითი, სოციალური, ეკონომიკური და ტექნიკური უპირატესობები. თუ საქმიანობის განხორციელება შერჩეულ ტერიტორიაზე არ იქნება სათანადოდ დასაბუთებული გარემოსდაცვითი  და სოციალური კუთხით, განხილული უნდა იყოს ალტერნატიულ ტერიტორიაზე ობიექტის განთავსების საკითხი;</w:t>
            </w:r>
          </w:p>
        </w:tc>
        <w:tc>
          <w:tcPr>
            <w:tcW w:w="6570" w:type="dxa"/>
          </w:tcPr>
          <w:p w14:paraId="58FC8176" w14:textId="77777777" w:rsidR="008559FC" w:rsidRPr="008559FC" w:rsidRDefault="008559FC" w:rsidP="008559FC">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14:paraId="69FF7597"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იხ. გზშ-ის ანაგრიშ</w:t>
            </w:r>
            <w:r w:rsidR="008559FC">
              <w:rPr>
                <w:rFonts w:eastAsia="Calibri" w:cs="Times New Roman"/>
                <w:sz w:val="20"/>
                <w:szCs w:val="20"/>
                <w:lang w:val="ka-GE"/>
              </w:rPr>
              <w:t>ი</w:t>
            </w:r>
            <w:r w:rsidRPr="00B4460F">
              <w:rPr>
                <w:rFonts w:eastAsia="Calibri" w:cs="Times New Roman"/>
                <w:sz w:val="20"/>
                <w:szCs w:val="20"/>
                <w:lang w:val="ka-GE"/>
              </w:rPr>
              <w:t>ს პარაგრაფი 5</w:t>
            </w:r>
          </w:p>
        </w:tc>
      </w:tr>
      <w:tr w:rsidR="00B4460F" w:rsidRPr="00B4460F" w14:paraId="08A2079E" w14:textId="77777777" w:rsidTr="001F2297">
        <w:trPr>
          <w:trHeight w:val="118"/>
        </w:trPr>
        <w:tc>
          <w:tcPr>
            <w:tcW w:w="794" w:type="dxa"/>
          </w:tcPr>
          <w:p w14:paraId="5ACCB9CE" w14:textId="77777777"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14:paraId="7B010B1E" w14:textId="77777777"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ინფრასტრუქტურული ობიექტების (მათ შორის დამხმარე ინფრასტრუქტურული ობიექტების), დანადგარების, ტექნოლოგიური მოწყობილობებისა და ტექნოლოგიური უბნების დეტალური აღწერა (თითოეული ობიექტის ტექნიკური და ტექნოლოგიური სქემების მითითებით);</w:t>
            </w:r>
          </w:p>
        </w:tc>
        <w:tc>
          <w:tcPr>
            <w:tcW w:w="6570" w:type="dxa"/>
          </w:tcPr>
          <w:p w14:paraId="721484B1" w14:textId="77777777" w:rsidR="008559FC" w:rsidRPr="008559FC" w:rsidRDefault="008559FC" w:rsidP="00B4460F">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14:paraId="183371D0" w14:textId="77777777" w:rsidR="00B4460F" w:rsidRPr="00B4460F" w:rsidRDefault="00B4460F" w:rsidP="00B4460F">
            <w:pPr>
              <w:autoSpaceDE w:val="0"/>
              <w:autoSpaceDN w:val="0"/>
              <w:adjustRightInd w:val="0"/>
              <w:spacing w:after="0"/>
              <w:jc w:val="left"/>
              <w:rPr>
                <w:rFonts w:eastAsia="Calibri" w:cs="Times New Roman"/>
                <w:sz w:val="20"/>
                <w:szCs w:val="20"/>
                <w:highlight w:val="yellow"/>
                <w:lang w:val="ka-GE"/>
              </w:rPr>
            </w:pPr>
            <w:r w:rsidRPr="00B4460F">
              <w:rPr>
                <w:rFonts w:eastAsia="Calibri" w:cs="Times New Roman"/>
                <w:sz w:val="20"/>
                <w:szCs w:val="20"/>
                <w:lang w:val="ka-GE"/>
              </w:rPr>
              <w:t>იხ. გზშ-ის ანაგრიშ</w:t>
            </w:r>
            <w:r w:rsidR="008559FC">
              <w:rPr>
                <w:rFonts w:eastAsia="Calibri" w:cs="Times New Roman"/>
                <w:sz w:val="20"/>
                <w:szCs w:val="20"/>
                <w:lang w:val="ka-GE"/>
              </w:rPr>
              <w:t>ი</w:t>
            </w:r>
            <w:r w:rsidRPr="00B4460F">
              <w:rPr>
                <w:rFonts w:eastAsia="Calibri" w:cs="Times New Roman"/>
                <w:sz w:val="20"/>
                <w:szCs w:val="20"/>
                <w:lang w:val="ka-GE"/>
              </w:rPr>
              <w:t>ს პარაგრაფი 4</w:t>
            </w:r>
          </w:p>
        </w:tc>
      </w:tr>
      <w:tr w:rsidR="00B4460F" w:rsidRPr="00B4460F" w14:paraId="0C9833EE" w14:textId="77777777" w:rsidTr="001F2297">
        <w:trPr>
          <w:trHeight w:val="118"/>
        </w:trPr>
        <w:tc>
          <w:tcPr>
            <w:tcW w:w="794" w:type="dxa"/>
          </w:tcPr>
          <w:p w14:paraId="4B0ADDB6" w14:textId="77777777"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14:paraId="7AE87A7C" w14:textId="77777777"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საფრინველეების დეტალური აღწერა, მათ შორის: საფრინველეების შიდა ტერიტორიის აღწერა; ფრინველებისთვის გამოყენებული საგების და ფერმაში ფრინველთა განთავსების შესაბამისი პირობების შესახებ ინფორმაცია;</w:t>
            </w:r>
          </w:p>
        </w:tc>
        <w:tc>
          <w:tcPr>
            <w:tcW w:w="6570" w:type="dxa"/>
          </w:tcPr>
          <w:p w14:paraId="43AFF26A" w14:textId="77777777" w:rsidR="008559FC" w:rsidRPr="008559FC" w:rsidRDefault="008559FC" w:rsidP="008559FC">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14:paraId="4FF3A0A7"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შპს „ჯი პი პი“ „ბროილერი“-ს ხორცის წარმოებას ახორციელებს დახურული ციკლით, რაც გულისხმობს ბროილერის მისაღებად საინკუბაციო კვერცხის წარმოებას კასპის მუნიციპალიტეტში, სოფ.ნოსტეში და გამოჩეკას კასპის მუნიციპალიტეტის სოფ.ბარნაბიანთკარში არსებულ ინკუბატორებში.</w:t>
            </w:r>
            <w:r w:rsidRPr="00B4460F">
              <w:rPr>
                <w:rFonts w:eastAsia="Calibri" w:cs="Times New Roman"/>
                <w:sz w:val="20"/>
                <w:szCs w:val="20"/>
                <w:lang w:val="ka-GE"/>
              </w:rPr>
              <w:br/>
              <w:t>ერთდღიანი წიწილები ინკუბატორიდან გადაჰყავთ საპროექტო „ბროილერი“-ს ფერმებში, სადაც ხდება გამოზრდა 35-42 დღემდე ღრმა ქვეშაგებზე. ქვეშაგებად გამოყენებულია ნახერხი. საფრინველეები, სადაც ხდება ფრინველის გამოზრდა არის ფართო გაბარიტიანი ზომით 18 მ X 100 მ ტევადობა 35-37 ათასი ფრთა.</w:t>
            </w:r>
            <w:r w:rsidRPr="00B4460F">
              <w:rPr>
                <w:rFonts w:eastAsia="Calibri" w:cs="Times New Roman"/>
                <w:sz w:val="20"/>
                <w:szCs w:val="20"/>
                <w:lang w:val="ka-GE"/>
              </w:rPr>
              <w:br/>
              <w:t xml:space="preserve">საფრინველე აღჭურვილია თანამედროვე, ავტომატური საკვებ დამრიგებელი და დაწყურების სისტემით, რომლის სიმაღლე </w:t>
            </w:r>
            <w:r w:rsidRPr="00B4460F">
              <w:rPr>
                <w:rFonts w:eastAsia="Calibri" w:cs="Times New Roman"/>
                <w:sz w:val="20"/>
                <w:szCs w:val="20"/>
                <w:lang w:val="ka-GE"/>
              </w:rPr>
              <w:lastRenderedPageBreak/>
              <w:t>რეგულირდება ფრინველის ზრდასთან ერთად. გათბობა ხორციელდება საფრინველის გარეთ დამონტაჟებული ნახშირის ღუმელებით, საიდანაც ცხელი ჰაერი სპეციალური მილებით შედის საფრინველეში და ნაწილდება მთელს ტერიტორიაზე.</w:t>
            </w:r>
          </w:p>
          <w:p w14:paraId="5066FFD5" w14:textId="77777777" w:rsid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გამოზრდის პირველ პერიოდში (1-7 დღე) ტემპერატურა 30-35◦C. 21-22 დღის ასაკში ჩამოდის 20-21 ◦C-მდე. ტენიანობა - 60-65%. სავენტილაციო სისტემა არის გვირაბული ტიპის, რაც გულისხმობს სუფთა ჰაერის შემოტანას გვერდითი შახტებიდან და გატანას საფრინველის ბოლოში დამონტაჟებული ვენტილატორებით, გაგრილების სისტემისთვის გამოიყენებულ იქნება ბრუნვითი წყალმომარაგება. 35-42 დღის ფრინველი გაიგზავნება სასაკლაოში. საფრინველეში ფრინველის გამოზრდის ციკლის დამთავრების შემდეგ ხდება, მისი დასუფთავება, საგების (სკორესა და ნახერხის ნარევის) გამოტანა და ორგანულ სასუქად გამოყენების მიზნით მისი გადაცემა შპს „ჩიპის“ დასუფთავების შემდეგ ხდება ტერიტორიის დეზინფექცია და საფრინველე მზადდება შემდგომი ციკლისთვის.</w:t>
            </w:r>
          </w:p>
          <w:p w14:paraId="1A716E11" w14:textId="77777777" w:rsidR="008559FC" w:rsidRPr="00B4460F" w:rsidRDefault="008559FC" w:rsidP="00B4460F">
            <w:pPr>
              <w:autoSpaceDE w:val="0"/>
              <w:autoSpaceDN w:val="0"/>
              <w:adjustRightInd w:val="0"/>
              <w:spacing w:after="0"/>
              <w:jc w:val="left"/>
              <w:rPr>
                <w:rFonts w:eastAsia="Calibri" w:cs="Times New Roman"/>
                <w:sz w:val="20"/>
                <w:szCs w:val="20"/>
                <w:highlight w:val="yellow"/>
                <w:lang w:val="ka-GE"/>
              </w:rPr>
            </w:pPr>
            <w:r w:rsidRPr="00B4460F">
              <w:rPr>
                <w:rFonts w:eastAsia="Calibri" w:cs="Times New Roman"/>
                <w:sz w:val="20"/>
                <w:szCs w:val="20"/>
                <w:lang w:val="ka-GE"/>
              </w:rPr>
              <w:t>იხ. გზშ-ის ანაგრიშ</w:t>
            </w:r>
            <w:r>
              <w:rPr>
                <w:rFonts w:eastAsia="Calibri" w:cs="Times New Roman"/>
                <w:sz w:val="20"/>
                <w:szCs w:val="20"/>
                <w:lang w:val="ka-GE"/>
              </w:rPr>
              <w:t>ი</w:t>
            </w:r>
            <w:r w:rsidRPr="00B4460F">
              <w:rPr>
                <w:rFonts w:eastAsia="Calibri" w:cs="Times New Roman"/>
                <w:sz w:val="20"/>
                <w:szCs w:val="20"/>
                <w:lang w:val="ka-GE"/>
              </w:rPr>
              <w:t>ს პარაგრაფი 4</w:t>
            </w:r>
          </w:p>
        </w:tc>
      </w:tr>
      <w:tr w:rsidR="00B4460F" w:rsidRPr="00B4460F" w14:paraId="325EE414" w14:textId="77777777" w:rsidTr="001F2297">
        <w:trPr>
          <w:trHeight w:val="118"/>
        </w:trPr>
        <w:tc>
          <w:tcPr>
            <w:tcW w:w="794" w:type="dxa"/>
          </w:tcPr>
          <w:p w14:paraId="460CFC50" w14:textId="77777777"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14:paraId="7B387482" w14:textId="77777777"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ინფორმაცია მეფრინველეობის ფერმის გათბობის სისტემის - ფერმაში</w:t>
            </w:r>
          </w:p>
          <w:p w14:paraId="3FDA8B33" w14:textId="77777777"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ტემპერატურის რეგულირების შესახებ. მათ შორის ფერმის ერთიანი</w:t>
            </w:r>
          </w:p>
          <w:p w14:paraId="3E1AF3A0" w14:textId="77777777" w:rsidR="00B4460F" w:rsidRPr="00B4460F" w:rsidRDefault="00B4460F" w:rsidP="00B4460F">
            <w:pPr>
              <w:autoSpaceDE w:val="0"/>
              <w:autoSpaceDN w:val="0"/>
              <w:adjustRightInd w:val="0"/>
              <w:spacing w:after="0"/>
              <w:jc w:val="left"/>
              <w:rPr>
                <w:rFonts w:eastAsia="Calibri" w:cs="Sylfaen"/>
                <w:sz w:val="20"/>
                <w:highlight w:val="yellow"/>
                <w:lang w:val="ka-GE"/>
              </w:rPr>
            </w:pPr>
            <w:r w:rsidRPr="00B4460F">
              <w:rPr>
                <w:rFonts w:eastAsia="Calibri" w:cs="Sylfaen"/>
                <w:sz w:val="20"/>
                <w:lang w:val="ka-GE"/>
              </w:rPr>
              <w:t>გამწოვი/სავენტილაციო და ქვანახშირზე მომუშავე გამათბობელი სისტემის</w:t>
            </w:r>
            <w:r w:rsidRPr="00B4460F">
              <w:rPr>
                <w:rFonts w:eastAsia="Calibri" w:cs="Sylfaen"/>
                <w:sz w:val="20"/>
              </w:rPr>
              <w:t xml:space="preserve"> </w:t>
            </w:r>
            <w:r w:rsidRPr="00B4460F">
              <w:rPr>
                <w:rFonts w:eastAsia="Calibri" w:cs="Sylfaen"/>
                <w:sz w:val="20"/>
                <w:lang w:val="ka-GE"/>
              </w:rPr>
              <w:t>დეტალური აღწერა (ტიპი; პარამეტრები; ეფექტურობა). ამასთან, ფერმის</w:t>
            </w:r>
            <w:r w:rsidRPr="00B4460F">
              <w:rPr>
                <w:rFonts w:eastAsia="Calibri" w:cs="Sylfaen"/>
                <w:sz w:val="20"/>
              </w:rPr>
              <w:t xml:space="preserve"> </w:t>
            </w:r>
            <w:r w:rsidRPr="00B4460F">
              <w:rPr>
                <w:rFonts w:eastAsia="Calibri" w:cs="Sylfaen"/>
                <w:sz w:val="20"/>
                <w:lang w:val="ka-GE"/>
              </w:rPr>
              <w:t>გათბობისთვის ალტერნატიული (გარემოსდაცვითი) მეთოდის  ამოყენების</w:t>
            </w:r>
            <w:r w:rsidRPr="00B4460F">
              <w:rPr>
                <w:rFonts w:eastAsia="Calibri" w:cs="Sylfaen"/>
                <w:sz w:val="20"/>
              </w:rPr>
              <w:t xml:space="preserve"> </w:t>
            </w:r>
            <w:r w:rsidRPr="00B4460F">
              <w:rPr>
                <w:rFonts w:eastAsia="Calibri" w:cs="Sylfaen"/>
                <w:sz w:val="20"/>
                <w:lang w:val="ka-GE"/>
              </w:rPr>
              <w:t>შესაძლებლობის შესახებ ინფორმაცია, მათ შორის საწვავად ფრინველის</w:t>
            </w:r>
            <w:r w:rsidRPr="00B4460F">
              <w:rPr>
                <w:rFonts w:eastAsia="Calibri" w:cs="Sylfaen"/>
                <w:sz w:val="20"/>
              </w:rPr>
              <w:t xml:space="preserve"> </w:t>
            </w:r>
            <w:r w:rsidRPr="00B4460F">
              <w:rPr>
                <w:rFonts w:eastAsia="Calibri" w:cs="Sylfaen"/>
                <w:sz w:val="20"/>
                <w:lang w:val="ka-GE"/>
              </w:rPr>
              <w:t>სკორეს გამოყენების შესაძლებლობის შესახებ ინფორმაცია;</w:t>
            </w:r>
          </w:p>
        </w:tc>
        <w:tc>
          <w:tcPr>
            <w:tcW w:w="6570" w:type="dxa"/>
          </w:tcPr>
          <w:p w14:paraId="2B0121A2" w14:textId="77777777" w:rsidR="008559FC" w:rsidRDefault="008559FC" w:rsidP="008559FC">
            <w:pPr>
              <w:autoSpaceDE w:val="0"/>
              <w:autoSpaceDN w:val="0"/>
              <w:adjustRightInd w:val="0"/>
              <w:spacing w:after="0"/>
              <w:jc w:val="left"/>
              <w:rPr>
                <w:rFonts w:eastAsia="Calibri" w:cs="Times New Roman"/>
                <w:sz w:val="20"/>
                <w:szCs w:val="20"/>
                <w:lang w:val="ka-GE"/>
              </w:rPr>
            </w:pPr>
            <w:r w:rsidRPr="008559FC">
              <w:rPr>
                <w:rFonts w:eastAsia="Calibri" w:cs="Times New Roman"/>
                <w:sz w:val="20"/>
                <w:szCs w:val="20"/>
                <w:lang w:val="ka-GE"/>
              </w:rPr>
              <w:t>საკითხი გათვალისწინებულია</w:t>
            </w:r>
          </w:p>
          <w:p w14:paraId="65741BE4" w14:textId="77777777" w:rsidR="00B4460F" w:rsidRPr="00B4460F" w:rsidRDefault="008559FC" w:rsidP="008559FC">
            <w:pPr>
              <w:autoSpaceDE w:val="0"/>
              <w:autoSpaceDN w:val="0"/>
              <w:adjustRightInd w:val="0"/>
              <w:spacing w:after="0"/>
              <w:jc w:val="left"/>
              <w:rPr>
                <w:rFonts w:eastAsia="Calibri" w:cs="Times New Roman"/>
                <w:sz w:val="20"/>
                <w:szCs w:val="20"/>
                <w:highlight w:val="yellow"/>
                <w:lang w:val="ka-GE"/>
              </w:rPr>
            </w:pPr>
            <w:r w:rsidRPr="00B4460F">
              <w:rPr>
                <w:rFonts w:eastAsia="Calibri" w:cs="Times New Roman"/>
                <w:sz w:val="20"/>
                <w:szCs w:val="20"/>
                <w:lang w:val="ka-GE"/>
              </w:rPr>
              <w:t>იხ. გზშ-ის ანაგრიშ</w:t>
            </w:r>
            <w:r>
              <w:rPr>
                <w:rFonts w:eastAsia="Calibri" w:cs="Times New Roman"/>
                <w:sz w:val="20"/>
                <w:szCs w:val="20"/>
                <w:lang w:val="ka-GE"/>
              </w:rPr>
              <w:t>ი</w:t>
            </w:r>
            <w:r w:rsidRPr="00B4460F">
              <w:rPr>
                <w:rFonts w:eastAsia="Calibri" w:cs="Times New Roman"/>
                <w:sz w:val="20"/>
                <w:szCs w:val="20"/>
                <w:lang w:val="ka-GE"/>
              </w:rPr>
              <w:t>ს პარაგრაფი 4</w:t>
            </w:r>
            <w:r>
              <w:rPr>
                <w:rFonts w:eastAsia="Calibri" w:cs="Times New Roman"/>
                <w:sz w:val="20"/>
                <w:szCs w:val="20"/>
                <w:lang w:val="ka-GE"/>
              </w:rPr>
              <w:t>.7.</w:t>
            </w:r>
          </w:p>
        </w:tc>
      </w:tr>
      <w:tr w:rsidR="00B4460F" w:rsidRPr="00B4460F" w14:paraId="313E8DCC" w14:textId="77777777" w:rsidTr="001F2297">
        <w:trPr>
          <w:trHeight w:val="118"/>
        </w:trPr>
        <w:tc>
          <w:tcPr>
            <w:tcW w:w="794" w:type="dxa"/>
          </w:tcPr>
          <w:p w14:paraId="7D609C78" w14:textId="77777777"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14:paraId="7E5F9330" w14:textId="77777777" w:rsidR="00B4460F" w:rsidRPr="00B4460F" w:rsidRDefault="00B4460F" w:rsidP="00B4460F">
            <w:pPr>
              <w:autoSpaceDE w:val="0"/>
              <w:autoSpaceDN w:val="0"/>
              <w:adjustRightInd w:val="0"/>
              <w:spacing w:after="0"/>
              <w:jc w:val="left"/>
              <w:rPr>
                <w:rFonts w:eastAsia="Calibri" w:cs="Sylfaen"/>
                <w:sz w:val="20"/>
                <w:highlight w:val="yellow"/>
                <w:lang w:val="ka-GE"/>
              </w:rPr>
            </w:pPr>
            <w:r w:rsidRPr="00B4460F">
              <w:rPr>
                <w:rFonts w:eastAsia="Calibri" w:cs="Sylfaen"/>
                <w:sz w:val="20"/>
                <w:lang w:val="ka-GE"/>
              </w:rPr>
              <w:t>მეფრინველეობის ფერმის ტექნოლოგიური ციკლის და ტექნოლოგიური სქემის დეტალური, თანმიმდევრული აღწერა (ფერმის სამუშაო რეჟიმისა და წლის განმავლობაში განხორციელებული სასიცოცხლო ციკლის რაოდენობის შესახებ ინფორმაციის მითითებით);</w:t>
            </w:r>
          </w:p>
        </w:tc>
        <w:tc>
          <w:tcPr>
            <w:tcW w:w="6570" w:type="dxa"/>
          </w:tcPr>
          <w:p w14:paraId="339E9259" w14:textId="77777777" w:rsidR="008F39C2" w:rsidRDefault="008F39C2" w:rsidP="00B4460F">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 xml:space="preserve">საკითხი გათვალისწინებულია. </w:t>
            </w:r>
          </w:p>
          <w:p w14:paraId="65612830"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შპს „ჯი პი პი“ „ბროილერი“-ს ხორცის წარმოებას ახორციელებს დახურული ციკლით, რაც გულისხმობს ბროილერის მისაღებად საინკუბაციო კვერცხის წარმოებას კასპის მუნიციპალიტეტში, სოფ.ნოსტეში და გამოჩეკას კასპის მუნიციპალიტეტის სოფ.ბარნაბიანთკარში არსებულ ინკუბატორებში.</w:t>
            </w:r>
            <w:r w:rsidRPr="00B4460F">
              <w:rPr>
                <w:rFonts w:eastAsia="Calibri" w:cs="Times New Roman"/>
                <w:sz w:val="20"/>
                <w:szCs w:val="20"/>
                <w:lang w:val="ka-GE"/>
              </w:rPr>
              <w:br/>
              <w:t>ერთდღიანი წიწილები ინკუბატორიდან გადაჰყავთ საპროექტო „ბროილერი“-ს ფერმებში, სადაც ხდება გამოზრდა 35-42 დღემდე ღრმა ქვეშაგებზე. ქვეშაგებად გამოყენებულია ნახერხი. საფრინველეები, სადაც ხდება ფრინველის გამოზრდა არის ფართო გაბარიტიანი ზომით 18 მ X 100 მ ტევადობა 35-37 ათასი ფრთა.</w:t>
            </w:r>
            <w:r w:rsidRPr="00B4460F">
              <w:rPr>
                <w:rFonts w:eastAsia="Calibri" w:cs="Times New Roman"/>
                <w:sz w:val="20"/>
                <w:szCs w:val="20"/>
                <w:lang w:val="ka-GE"/>
              </w:rPr>
              <w:br/>
            </w:r>
            <w:r w:rsidRPr="00B4460F">
              <w:rPr>
                <w:rFonts w:eastAsia="Calibri" w:cs="Times New Roman"/>
                <w:sz w:val="20"/>
                <w:szCs w:val="20"/>
                <w:lang w:val="ka-GE"/>
              </w:rPr>
              <w:lastRenderedPageBreak/>
              <w:t>საფრინველე აღჭურვილია თანამედროვე, ავტომატური საკვებ დამრიგებელი და დაწყურების სისტემით, რომლის სიმაღლე რეგულირდება ფრინველის ზრდასთან ერთად. გათბობა ხორციელდება საფრინველის გარეთ დამონტაჟებული ნახშირის ღუმელებით, საიდანაც ცხელი ჰაერი სპეციალური მილებით შედის საფრინველეში და ნაწილდება მთელს ტერიტორიაზე.</w:t>
            </w:r>
          </w:p>
          <w:p w14:paraId="5B4F9AB1" w14:textId="77777777" w:rsidR="00B4460F" w:rsidRPr="008F39C2"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 xml:space="preserve">გამოზრდის პირველ პერიოდში (1-7 დღე) ტემპერატურა 30-35◦C. 21-22 დღის ასაკში ჩამოდის 20-21 ◦C-მდე. ტენიანობა - 60-65%. სავენტილაციო სისტემა არის გვირაბული ტიპის, რაც გულისხმობს სუფთა ჰაერის შემოტანას გვერდითი შახტებიდან და გატანას საფრინველის ბოლოში დამონტაჟებული ვენტილატორებით, გაგრილების სისტემისთვის გამოიყენებულ იქნება ბრუნვითი წყალმომარაგება. 35-42 დღის ფრინველი გაიგზავნება სასაკლაოში. საფრინველეში ფრინველის გამოზრდის ციკლის დამთავრების შემდეგ ხდება, მისი დასუფთავება, საგების (სკორესა და ნახერხის ნარევის) გამოტანა და ორგანულ სასუქად გამოყენების მიზნით მისი გადაცემა შპს „ჩირის“. დასუფთავების შემდეგ ხდება ტერიტორიის დეზინფექცია და საფრინველე მზადდება შემდგომი ციკლისთვის. </w:t>
            </w:r>
          </w:p>
          <w:p w14:paraId="17EE6FAA" w14:textId="77777777" w:rsidR="008F39C2" w:rsidRPr="00B4460F" w:rsidRDefault="008F39C2" w:rsidP="00B4460F">
            <w:pPr>
              <w:autoSpaceDE w:val="0"/>
              <w:autoSpaceDN w:val="0"/>
              <w:adjustRightInd w:val="0"/>
              <w:spacing w:after="0"/>
              <w:jc w:val="left"/>
              <w:rPr>
                <w:rFonts w:eastAsia="Calibri" w:cs="Times New Roman"/>
                <w:sz w:val="20"/>
                <w:szCs w:val="20"/>
                <w:highlight w:val="yellow"/>
                <w:lang w:val="ka-GE"/>
              </w:rPr>
            </w:pPr>
            <w:r w:rsidRPr="008F39C2">
              <w:rPr>
                <w:rFonts w:eastAsia="Calibri" w:cs="Times New Roman"/>
                <w:sz w:val="20"/>
                <w:szCs w:val="20"/>
                <w:lang w:val="ka-GE"/>
              </w:rPr>
              <w:t>იხ. გზშ-ს ანგარიშის პარაგრაფი 4.2.</w:t>
            </w:r>
          </w:p>
        </w:tc>
      </w:tr>
      <w:tr w:rsidR="00B4460F" w:rsidRPr="00B4460F" w14:paraId="6F7CEA8F" w14:textId="77777777" w:rsidTr="001F2297">
        <w:trPr>
          <w:trHeight w:val="118"/>
        </w:trPr>
        <w:tc>
          <w:tcPr>
            <w:tcW w:w="794" w:type="dxa"/>
          </w:tcPr>
          <w:p w14:paraId="47D29810" w14:textId="77777777"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14:paraId="75206631" w14:textId="77777777" w:rsidR="00B4460F" w:rsidRPr="00B4460F" w:rsidRDefault="00B4460F" w:rsidP="00B4460F">
            <w:pPr>
              <w:autoSpaceDE w:val="0"/>
              <w:autoSpaceDN w:val="0"/>
              <w:adjustRightInd w:val="0"/>
              <w:spacing w:after="0"/>
              <w:jc w:val="left"/>
              <w:rPr>
                <w:rFonts w:eastAsia="Calibri" w:cs="Sylfaen"/>
                <w:sz w:val="20"/>
                <w:highlight w:val="yellow"/>
                <w:lang w:val="ka-GE"/>
              </w:rPr>
            </w:pPr>
            <w:r w:rsidRPr="00B4460F">
              <w:rPr>
                <w:rFonts w:eastAsia="Calibri" w:cs="Sylfaen"/>
                <w:sz w:val="20"/>
                <w:lang w:val="ka-GE"/>
              </w:rPr>
              <w:t>ფერმაში საკვების მიწოდება-ტრანსპორტირების, რაოდენობის, საკვების მიმღები სილოსების და ფრინველებისთვის საკვების მიწოდების შესახებ ინფორმაცია;</w:t>
            </w:r>
          </w:p>
        </w:tc>
        <w:tc>
          <w:tcPr>
            <w:tcW w:w="6570" w:type="dxa"/>
          </w:tcPr>
          <w:p w14:paraId="76FD5178" w14:textId="77777777" w:rsidR="00B4460F" w:rsidRDefault="00114643" w:rsidP="00B4460F">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14:paraId="6F2B698B" w14:textId="77777777" w:rsidR="00114643" w:rsidRPr="00B4460F" w:rsidRDefault="00114643" w:rsidP="00B4460F">
            <w:pPr>
              <w:autoSpaceDE w:val="0"/>
              <w:autoSpaceDN w:val="0"/>
              <w:adjustRightInd w:val="0"/>
              <w:spacing w:after="0"/>
              <w:jc w:val="left"/>
              <w:rPr>
                <w:rFonts w:eastAsia="Calibri" w:cs="Times New Roman"/>
                <w:sz w:val="20"/>
                <w:szCs w:val="20"/>
                <w:highlight w:val="yellow"/>
                <w:lang w:val="ka-GE"/>
              </w:rPr>
            </w:pPr>
            <w:r>
              <w:rPr>
                <w:rFonts w:eastAsia="Calibri" w:cs="Times New Roman"/>
                <w:sz w:val="20"/>
                <w:szCs w:val="20"/>
                <w:lang w:val="ka-GE"/>
              </w:rPr>
              <w:t>იხ. გზშ-ს ანგარიშის პარაგრაფები 4.2. და 4.7.</w:t>
            </w:r>
          </w:p>
        </w:tc>
      </w:tr>
      <w:tr w:rsidR="00B4460F" w:rsidRPr="00B4460F" w14:paraId="288F55F4" w14:textId="77777777" w:rsidTr="001F2297">
        <w:trPr>
          <w:trHeight w:val="118"/>
        </w:trPr>
        <w:tc>
          <w:tcPr>
            <w:tcW w:w="794" w:type="dxa"/>
          </w:tcPr>
          <w:p w14:paraId="263F73E6" w14:textId="77777777"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14:paraId="6B4E1372" w14:textId="77777777"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დაზუსტებული ინფორმაცია მეფრინველეობის ფერმის წყალმომარაგების შესახებ. მათ შორის: წყალმომარაგების სისტემის განლაგებისა და ტექნიკური მონაცემების, მოხმარებული წყლის რაოდენობრივი მაჩვენებლების შესახებ ინფორმაცია; ფერმის წყალმომარაგების მიზნით ჭაბურღილის გამოყენების შემთხვევაში გზშ-ის ანგარიშს თან უნდა დაერთოს შესაბამისი ლიცენზიის შესახებ ინფორმაცია; ამასთან, დაზუსტებული ინფორმაცია ზედაპირული წყლის ობიექტიდან წყალაღების შესახებ (თვეების მიხედვით აღებული წყლის რაოდენობის და წყალაღების GPS კოორდინატების მითითებით);</w:t>
            </w:r>
          </w:p>
        </w:tc>
        <w:tc>
          <w:tcPr>
            <w:tcW w:w="6570" w:type="dxa"/>
          </w:tcPr>
          <w:p w14:paraId="2D4CF4E6" w14:textId="77777777"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შპს „ჯიპიპის“ განსახილველ ტერიტორიაზე ჭაბურღილის ლიცენზიის მოპოვებისთვის საჭირო პრცედურები დაწყებული აქვს, შესაბამისად ლიცენზიის ა</w:t>
            </w:r>
            <w:r w:rsidR="00BF2518" w:rsidRPr="00EC31E3">
              <w:rPr>
                <w:rFonts w:eastAsia="Calibri" w:cs="Sylfaen"/>
                <w:sz w:val="20"/>
                <w:lang w:val="ka-GE"/>
              </w:rPr>
              <w:t>ღ</w:t>
            </w:r>
            <w:r w:rsidRPr="00B4460F">
              <w:rPr>
                <w:rFonts w:eastAsia="Calibri" w:cs="Sylfaen"/>
                <w:sz w:val="20"/>
                <w:lang w:val="ka-GE"/>
              </w:rPr>
              <w:t>ებისთანავე გარემოს ეროვნულ სააგენტოს ეცნობება აღნიშნული ინფორმაცია,</w:t>
            </w:r>
          </w:p>
          <w:p w14:paraId="7C5BF863" w14:textId="77777777" w:rsidR="00B4460F" w:rsidRPr="00B4460F" w:rsidRDefault="00B4460F" w:rsidP="00B4460F">
            <w:pPr>
              <w:autoSpaceDE w:val="0"/>
              <w:autoSpaceDN w:val="0"/>
              <w:adjustRightInd w:val="0"/>
              <w:spacing w:after="0"/>
              <w:jc w:val="left"/>
              <w:rPr>
                <w:rFonts w:eastAsia="Calibri" w:cs="Sylfaen"/>
                <w:sz w:val="20"/>
                <w:lang w:val="ka-GE"/>
              </w:rPr>
            </w:pPr>
          </w:p>
          <w:p w14:paraId="6F54F030" w14:textId="77777777" w:rsidR="00B4460F" w:rsidRPr="00B4460F" w:rsidRDefault="00B4460F" w:rsidP="00BF2518">
            <w:pPr>
              <w:autoSpaceDE w:val="0"/>
              <w:autoSpaceDN w:val="0"/>
              <w:adjustRightInd w:val="0"/>
              <w:spacing w:after="0"/>
              <w:jc w:val="left"/>
              <w:rPr>
                <w:rFonts w:eastAsia="Calibri" w:cs="Times New Roman"/>
                <w:sz w:val="20"/>
                <w:szCs w:val="20"/>
                <w:lang w:val="ka-GE"/>
              </w:rPr>
            </w:pPr>
            <w:r w:rsidRPr="00B4460F">
              <w:rPr>
                <w:rFonts w:eastAsia="Calibri" w:cs="Sylfaen"/>
                <w:sz w:val="20"/>
                <w:lang w:val="ka-GE"/>
              </w:rPr>
              <w:t xml:space="preserve">დაგეგმილი საქმიანობის ფარგლებში </w:t>
            </w:r>
            <w:r w:rsidR="00BF2518" w:rsidRPr="00EC31E3">
              <w:rPr>
                <w:rFonts w:eastAsia="Calibri" w:cs="Sylfaen"/>
                <w:sz w:val="20"/>
                <w:lang w:val="ka-GE"/>
              </w:rPr>
              <w:t xml:space="preserve">ზედაპირული წყლის ობიექტიდან </w:t>
            </w:r>
            <w:r w:rsidRPr="00B4460F">
              <w:rPr>
                <w:rFonts w:eastAsia="Calibri" w:cs="Sylfaen"/>
                <w:sz w:val="20"/>
                <w:lang w:val="ka-GE"/>
              </w:rPr>
              <w:t xml:space="preserve">წყალაღებას ადგილი არ ექნება, საჭირო რაოდენობის ფერმის წყლით მომარაგება მოხდება ჭაბურღლის წყლით.  </w:t>
            </w:r>
          </w:p>
        </w:tc>
      </w:tr>
      <w:tr w:rsidR="00B4460F" w:rsidRPr="00B4460F" w14:paraId="1F95DBCD" w14:textId="77777777" w:rsidTr="001F2297">
        <w:trPr>
          <w:trHeight w:val="118"/>
        </w:trPr>
        <w:tc>
          <w:tcPr>
            <w:tcW w:w="794" w:type="dxa"/>
          </w:tcPr>
          <w:p w14:paraId="1DE13681" w14:textId="77777777"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14:paraId="63F4A391" w14:textId="77777777"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საყოფაცხოვრებო-სამეურნეო წყლების მართვის საკითხების შესახებ</w:t>
            </w:r>
          </w:p>
          <w:p w14:paraId="3B33CE10" w14:textId="77777777" w:rsidR="00B4460F" w:rsidRPr="00B4460F" w:rsidRDefault="00B4460F" w:rsidP="00B4460F">
            <w:pPr>
              <w:autoSpaceDE w:val="0"/>
              <w:autoSpaceDN w:val="0"/>
              <w:adjustRightInd w:val="0"/>
              <w:spacing w:after="0"/>
              <w:jc w:val="left"/>
              <w:rPr>
                <w:rFonts w:eastAsia="Calibri" w:cs="Sylfaen"/>
                <w:sz w:val="20"/>
                <w:highlight w:val="yellow"/>
                <w:lang w:val="ka-GE"/>
              </w:rPr>
            </w:pPr>
            <w:r w:rsidRPr="00B4460F">
              <w:rPr>
                <w:rFonts w:eastAsia="Calibri" w:cs="Sylfaen"/>
                <w:sz w:val="20"/>
                <w:lang w:val="ka-GE"/>
              </w:rPr>
              <w:t>ინფორმაცია;</w:t>
            </w:r>
          </w:p>
        </w:tc>
        <w:tc>
          <w:tcPr>
            <w:tcW w:w="6570" w:type="dxa"/>
          </w:tcPr>
          <w:p w14:paraId="4D75143A"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იხ. გზშ-ის ანგარიშის პარაგრაფი 4</w:t>
            </w:r>
          </w:p>
        </w:tc>
      </w:tr>
      <w:tr w:rsidR="00B4460F" w:rsidRPr="00B4460F" w14:paraId="568FA791" w14:textId="77777777" w:rsidTr="001F2297">
        <w:trPr>
          <w:trHeight w:val="118"/>
        </w:trPr>
        <w:tc>
          <w:tcPr>
            <w:tcW w:w="794" w:type="dxa"/>
          </w:tcPr>
          <w:p w14:paraId="531DFC12" w14:textId="77777777"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14:paraId="405C2C02" w14:textId="77777777"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დაზუსტებული ინფორმაცია, საფრინველეების მორეცხვის/დასუფთავების შედეგად წარმოქმნილი ნარეცხი წყლების მართვის საკითხების შესახებ;</w:t>
            </w:r>
          </w:p>
        </w:tc>
        <w:tc>
          <w:tcPr>
            <w:tcW w:w="6570" w:type="dxa"/>
          </w:tcPr>
          <w:p w14:paraId="2B113107" w14:textId="77777777" w:rsidR="00B4460F" w:rsidRPr="008559FC" w:rsidRDefault="008559FC" w:rsidP="00B4460F">
            <w:pPr>
              <w:autoSpaceDE w:val="0"/>
              <w:autoSpaceDN w:val="0"/>
              <w:adjustRightInd w:val="0"/>
              <w:spacing w:after="0"/>
              <w:jc w:val="left"/>
              <w:rPr>
                <w:rFonts w:eastAsia="Calibri" w:cs="Times New Roman"/>
                <w:sz w:val="20"/>
                <w:szCs w:val="20"/>
                <w:lang w:val="ka-GE"/>
              </w:rPr>
            </w:pPr>
            <w:r w:rsidRPr="008559FC">
              <w:rPr>
                <w:rFonts w:eastAsia="Calibri" w:cs="Times New Roman"/>
                <w:sz w:val="20"/>
                <w:szCs w:val="20"/>
                <w:lang w:val="ka-GE"/>
              </w:rPr>
              <w:t>საკითხი გათვალისწინებულია</w:t>
            </w:r>
          </w:p>
          <w:p w14:paraId="4D92AD63" w14:textId="77777777" w:rsidR="008559FC" w:rsidRPr="008559FC" w:rsidRDefault="008559FC" w:rsidP="00B4460F">
            <w:pPr>
              <w:autoSpaceDE w:val="0"/>
              <w:autoSpaceDN w:val="0"/>
              <w:adjustRightInd w:val="0"/>
              <w:spacing w:after="0"/>
              <w:jc w:val="left"/>
              <w:rPr>
                <w:rFonts w:eastAsia="Calibri" w:cs="Times New Roman"/>
                <w:sz w:val="20"/>
                <w:szCs w:val="20"/>
                <w:lang w:val="ka-GE"/>
              </w:rPr>
            </w:pPr>
            <w:r w:rsidRPr="008559FC">
              <w:rPr>
                <w:rFonts w:eastAsia="Calibri" w:cs="Times New Roman"/>
                <w:sz w:val="20"/>
                <w:szCs w:val="20"/>
                <w:lang w:val="ka-GE"/>
              </w:rPr>
              <w:t>საფრინველეების დასუფთავების პროცესში მონარეცხი წყლების წარმოქმნას ადგილი არ აქვს.</w:t>
            </w:r>
          </w:p>
          <w:p w14:paraId="0F12929F" w14:textId="77777777" w:rsidR="008559FC" w:rsidRPr="00B4460F" w:rsidRDefault="008559FC" w:rsidP="00B4460F">
            <w:pPr>
              <w:autoSpaceDE w:val="0"/>
              <w:autoSpaceDN w:val="0"/>
              <w:adjustRightInd w:val="0"/>
              <w:spacing w:after="0"/>
              <w:jc w:val="left"/>
              <w:rPr>
                <w:rFonts w:eastAsia="Calibri" w:cs="Times New Roman"/>
                <w:sz w:val="20"/>
                <w:szCs w:val="20"/>
                <w:lang w:val="ka-GE"/>
              </w:rPr>
            </w:pPr>
            <w:r w:rsidRPr="008559FC">
              <w:rPr>
                <w:rFonts w:eastAsia="Calibri" w:cs="Times New Roman"/>
                <w:sz w:val="20"/>
                <w:szCs w:val="20"/>
                <w:lang w:val="ka-GE"/>
              </w:rPr>
              <w:lastRenderedPageBreak/>
              <w:t>იხ. გზშ-ს ანგარიშის პარაგრაფი 4.5.2.</w:t>
            </w:r>
          </w:p>
        </w:tc>
      </w:tr>
      <w:tr w:rsidR="00B4460F" w:rsidRPr="00B4460F" w14:paraId="1CB2753C" w14:textId="77777777" w:rsidTr="001F2297">
        <w:trPr>
          <w:trHeight w:val="118"/>
        </w:trPr>
        <w:tc>
          <w:tcPr>
            <w:tcW w:w="794" w:type="dxa"/>
          </w:tcPr>
          <w:p w14:paraId="601C3C4B" w14:textId="77777777"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14:paraId="3641E230" w14:textId="77777777"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დაზუსტებული ინფორმაცია საპროექტო ობიექტებზე წარმოქმნილი</w:t>
            </w:r>
          </w:p>
          <w:p w14:paraId="188F1638" w14:textId="77777777"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სანიაღვრე წყლების მართვის საკითხების შესახებ;</w:t>
            </w:r>
          </w:p>
        </w:tc>
        <w:tc>
          <w:tcPr>
            <w:tcW w:w="6570" w:type="dxa"/>
          </w:tcPr>
          <w:p w14:paraId="44542076" w14:textId="77777777" w:rsidR="00B4460F" w:rsidRPr="00EC31E3"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ფერმის ტერიტორიაზე პროექტით სანიაღვრე წყლების არინების სისტემების მოწყობა არ იგეგმება, რადგან უშუალოდ დაგეგმილი საქმიანობა არ გულისხმობს რაიმე სახის სახიფათო პროდუქტების ღია სივრცეში განთავსებას, გამათბობელი სისტემებისთვის საჭირო ქვანახშირი განთავსებული იქნება დახურულ შენობაში, შესაბამისად შეიძლება ითქვას რომ ფერმის ტერიტორიაზე პოტენციურად დამაბინძურებელი უბნები არ იქნება განთავსებული. ქვანახშირით ფერმის მომარაგება და შემდგომ გამათბობლებში ჩატვირთვა მოხდება გადახურული ავტოტრანსპორტის საშუალებით. ამასთან უნდა აღინიშნოს, რომ კასპის მუნიციპალიტეტი არ ხასიათდება ჭარბნალექიანობით, გაანგარიშების მიხედვით ტერიტორიაზე მაქსიმუმ შეიძლება მოვიდეს 138 მ</w:t>
            </w:r>
            <w:r w:rsidRPr="00B4460F">
              <w:rPr>
                <w:rFonts w:eastAsia="Calibri" w:cs="Times New Roman"/>
                <w:sz w:val="20"/>
                <w:szCs w:val="20"/>
                <w:vertAlign w:val="superscript"/>
                <w:lang w:val="ka-GE"/>
              </w:rPr>
              <w:t>3</w:t>
            </w:r>
            <w:r w:rsidRPr="00B4460F">
              <w:rPr>
                <w:rFonts w:eastAsia="Calibri" w:cs="Times New Roman"/>
                <w:sz w:val="20"/>
                <w:szCs w:val="20"/>
                <w:lang w:val="ka-GE"/>
              </w:rPr>
              <w:t>/სთ ნალექი, რომელიც თვითდინებით გაიჟონება გრუნტში, ამასთან აღსანიშნავია, რომ ფერმის ტერიტორიაზე ბეტონის საფარი მოწყობილი არ არის და არც მომავალში იგეგმება, შესაბამისად ამავე უბნებზე წარმოქნილი სანიაღვრე წყლების შეკრება და გაწმენდა შეუძლებელია. ნიშანდობლივია ასევე, ის ფაქტიც რომ საპროექტო ტერიტორიაზე მიწისქვეშა წყლების დგომის დონე ღრმად არის, შესაბამისად მიწისქვეშა წყლების დაბინძურების რიკი ფაქტობრივად ნულის ტოლია.</w:t>
            </w:r>
          </w:p>
          <w:p w14:paraId="6A6E1898" w14:textId="77777777" w:rsidR="008559FC" w:rsidRPr="00B4460F" w:rsidRDefault="008559FC" w:rsidP="00B4460F">
            <w:pPr>
              <w:autoSpaceDE w:val="0"/>
              <w:autoSpaceDN w:val="0"/>
              <w:adjustRightInd w:val="0"/>
              <w:spacing w:after="0"/>
              <w:jc w:val="left"/>
              <w:rPr>
                <w:rFonts w:eastAsia="Calibri" w:cs="Times New Roman"/>
                <w:sz w:val="20"/>
                <w:szCs w:val="20"/>
                <w:lang w:val="ka-GE"/>
              </w:rPr>
            </w:pPr>
            <w:r w:rsidRPr="00EC31E3">
              <w:rPr>
                <w:rFonts w:eastAsia="Calibri" w:cs="Times New Roman"/>
                <w:sz w:val="20"/>
                <w:szCs w:val="20"/>
                <w:lang w:val="ka-GE"/>
              </w:rPr>
              <w:t>იხ. გზშ-ის ანგარიშის პარაგრაფი 4.5.3.</w:t>
            </w:r>
          </w:p>
        </w:tc>
      </w:tr>
      <w:tr w:rsidR="00B4460F" w:rsidRPr="00B4460F" w14:paraId="60DF24C9" w14:textId="77777777" w:rsidTr="001F2297">
        <w:trPr>
          <w:trHeight w:val="118"/>
        </w:trPr>
        <w:tc>
          <w:tcPr>
            <w:tcW w:w="794" w:type="dxa"/>
          </w:tcPr>
          <w:p w14:paraId="05483580" w14:textId="77777777"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14:paraId="3E39138A" w14:textId="77777777" w:rsidR="00B4460F" w:rsidRPr="00B4460F" w:rsidRDefault="00B4460F" w:rsidP="00B4460F">
            <w:pPr>
              <w:autoSpaceDE w:val="0"/>
              <w:autoSpaceDN w:val="0"/>
              <w:adjustRightInd w:val="0"/>
              <w:spacing w:after="0"/>
              <w:jc w:val="left"/>
              <w:rPr>
                <w:rFonts w:eastAsia="Calibri" w:cs="Sylfaen"/>
                <w:sz w:val="20"/>
                <w:highlight w:val="yellow"/>
                <w:lang w:val="ka-GE"/>
              </w:rPr>
            </w:pPr>
            <w:r w:rsidRPr="00B4460F">
              <w:rPr>
                <w:rFonts w:eastAsia="Calibri" w:cs="Sylfaen"/>
                <w:sz w:val="20"/>
                <w:lang w:val="ka-GE"/>
              </w:rPr>
              <w:t>დაზუსტებული ინფორმაცია საპროექტო ბიოლოგიური გამწმენდი ნაგებობის შესახებ, ძირითადი ფიზიკური მახასიათებლების მითითებით, მათ შორის ინფორმაცია: საპროექტო გამწმენდი ნაგებობის განთავსების ადგილის; მოწყობის გეგმის; გამწმენდების ტიპის; პარამეტრების; წარმადობის; ტექნოლოგიური სქემისა და გამწმენდის ეფექტურობის შესახებ; ასევე ინფორმაცია გამწმენდ ნაგებობაში წარმოქმნილი ლამის რაოდენობისა და შემდგომი მართვის ღონისძიებების შესახებ; დაბინძურებული ჩამდინარე წყლის სავარაუდო შემადგენლობა - გაწმენდამდე და გაწმენდის შემდეგ (ჩამდინარე წყლის ჩაშვების პარამეტრები), შესაბამისი დასაშვები ნორმების მითითებით; გამწმენდი ნაგებობებიდან ჩამდინარე წყლების ჩაშვების წერტილის GPS კოორდინატები;</w:t>
            </w:r>
          </w:p>
        </w:tc>
        <w:tc>
          <w:tcPr>
            <w:tcW w:w="6570" w:type="dxa"/>
          </w:tcPr>
          <w:p w14:paraId="2EAF7D22" w14:textId="77777777" w:rsidR="008559FC" w:rsidRDefault="008559FC" w:rsidP="00B4460F">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14:paraId="1D605FB0" w14:textId="77777777" w:rsidR="00B4460F" w:rsidRPr="00B4460F" w:rsidRDefault="00B4460F" w:rsidP="00B4460F">
            <w:pPr>
              <w:autoSpaceDE w:val="0"/>
              <w:autoSpaceDN w:val="0"/>
              <w:adjustRightInd w:val="0"/>
              <w:spacing w:after="0"/>
              <w:jc w:val="left"/>
              <w:rPr>
                <w:rFonts w:eastAsia="Calibri" w:cs="Sylfaen"/>
                <w:sz w:val="20"/>
                <w:szCs w:val="20"/>
                <w:lang w:val="ka-GE"/>
              </w:rPr>
            </w:pPr>
            <w:r w:rsidRPr="00B4460F">
              <w:rPr>
                <w:rFonts w:eastAsia="Calibri" w:cs="Times New Roman"/>
                <w:sz w:val="20"/>
                <w:szCs w:val="20"/>
                <w:lang w:val="ka-GE"/>
              </w:rPr>
              <w:t>იხ.გზშ-ის ანგარიშის პარაგრაფი 4</w:t>
            </w:r>
            <w:r w:rsidR="008559FC">
              <w:rPr>
                <w:rFonts w:eastAsia="Calibri" w:cs="Times New Roman"/>
                <w:sz w:val="20"/>
                <w:szCs w:val="20"/>
                <w:lang w:val="ka-GE"/>
              </w:rPr>
              <w:t>.5.2.</w:t>
            </w:r>
          </w:p>
          <w:p w14:paraId="1543B0B7" w14:textId="77777777" w:rsidR="00B4460F" w:rsidRPr="00B4460F" w:rsidRDefault="00B4460F" w:rsidP="00B4460F">
            <w:pPr>
              <w:autoSpaceDE w:val="0"/>
              <w:autoSpaceDN w:val="0"/>
              <w:adjustRightInd w:val="0"/>
              <w:spacing w:after="0"/>
              <w:jc w:val="left"/>
              <w:rPr>
                <w:rFonts w:eastAsia="Calibri" w:cs="Times New Roman"/>
                <w:sz w:val="20"/>
                <w:szCs w:val="20"/>
                <w:highlight w:val="yellow"/>
                <w:lang w:val="ka-GE"/>
              </w:rPr>
            </w:pPr>
          </w:p>
        </w:tc>
      </w:tr>
      <w:tr w:rsidR="00B4460F" w:rsidRPr="00B4460F" w14:paraId="766EB8B3" w14:textId="77777777" w:rsidTr="001F2297">
        <w:trPr>
          <w:trHeight w:val="118"/>
        </w:trPr>
        <w:tc>
          <w:tcPr>
            <w:tcW w:w="794" w:type="dxa"/>
          </w:tcPr>
          <w:p w14:paraId="6B9317B9" w14:textId="77777777"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14:paraId="0501F2D8" w14:textId="77777777"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 xml:space="preserve">დაზუსტებული ინფორმაცია ცხიმდამჭერი ნაგებობისა და დაჭერილი ცხიმების მართვის საკითხების შესახებ (მათ შორის: ტიპი; პარამეტრები; </w:t>
            </w:r>
            <w:r w:rsidRPr="00B4460F">
              <w:rPr>
                <w:rFonts w:eastAsia="Calibri" w:cs="Sylfaen"/>
                <w:sz w:val="20"/>
                <w:lang w:val="ka-GE"/>
              </w:rPr>
              <w:lastRenderedPageBreak/>
              <w:t>ეფექტურობა);</w:t>
            </w:r>
          </w:p>
        </w:tc>
        <w:tc>
          <w:tcPr>
            <w:tcW w:w="6570" w:type="dxa"/>
            <w:shd w:val="clear" w:color="auto" w:fill="auto"/>
          </w:tcPr>
          <w:p w14:paraId="36CE0BD5" w14:textId="77777777" w:rsidR="008559FC" w:rsidRDefault="008559FC" w:rsidP="008559FC">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lastRenderedPageBreak/>
              <w:t>საკითხი გათვალისწინებულია</w:t>
            </w:r>
          </w:p>
          <w:p w14:paraId="19A8A92C" w14:textId="77777777" w:rsidR="00B4460F" w:rsidRPr="00B4460F" w:rsidRDefault="00B4460F" w:rsidP="00B4460F">
            <w:pPr>
              <w:autoSpaceDE w:val="0"/>
              <w:autoSpaceDN w:val="0"/>
              <w:adjustRightInd w:val="0"/>
              <w:spacing w:after="0"/>
              <w:jc w:val="left"/>
              <w:rPr>
                <w:rFonts w:eastAsia="Calibri" w:cs="Times New Roman"/>
                <w:sz w:val="20"/>
                <w:szCs w:val="20"/>
                <w:highlight w:val="yellow"/>
              </w:rPr>
            </w:pPr>
            <w:r w:rsidRPr="00B4460F">
              <w:rPr>
                <w:rFonts w:eastAsia="Calibri" w:cs="Times New Roman"/>
                <w:sz w:val="20"/>
                <w:szCs w:val="20"/>
                <w:lang w:val="ka-GE"/>
              </w:rPr>
              <w:t>იხ. გზშ-ის ანგარიშის პარაგრაფი 4.5</w:t>
            </w:r>
            <w:r w:rsidR="008559FC">
              <w:rPr>
                <w:rFonts w:eastAsia="Calibri" w:cs="Times New Roman"/>
                <w:sz w:val="20"/>
                <w:szCs w:val="20"/>
              </w:rPr>
              <w:t>.2.</w:t>
            </w:r>
          </w:p>
        </w:tc>
      </w:tr>
      <w:tr w:rsidR="00B4460F" w:rsidRPr="00B4460F" w14:paraId="4D90B9F4" w14:textId="77777777" w:rsidTr="001F2297">
        <w:trPr>
          <w:trHeight w:val="118"/>
        </w:trPr>
        <w:tc>
          <w:tcPr>
            <w:tcW w:w="794" w:type="dxa"/>
          </w:tcPr>
          <w:p w14:paraId="10B0A251" w14:textId="77777777"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14:paraId="634FB77E" w14:textId="77777777"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საკანალიზაციო ჭის შესახებ დეტალური ინფორმაცია, შესაბამისი პარამეტრებისა და გაწმენდის ეფექტურობის მითითებით. ამასთან, დაზუსტებული ინფორმაცია საკანალიზაციო ჭის განტვირთვის პირობებისა და სიხშირის შესახებ;</w:t>
            </w:r>
          </w:p>
        </w:tc>
        <w:tc>
          <w:tcPr>
            <w:tcW w:w="6570" w:type="dxa"/>
          </w:tcPr>
          <w:p w14:paraId="043F5437" w14:textId="77777777" w:rsidR="008559FC" w:rsidRDefault="008559FC" w:rsidP="00B4460F">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14:paraId="0C8E63A0" w14:textId="77777777" w:rsidR="00B4460F" w:rsidRPr="00B4460F" w:rsidRDefault="00B4460F" w:rsidP="00B4460F">
            <w:pPr>
              <w:autoSpaceDE w:val="0"/>
              <w:autoSpaceDN w:val="0"/>
              <w:adjustRightInd w:val="0"/>
              <w:spacing w:after="0"/>
              <w:jc w:val="left"/>
              <w:rPr>
                <w:rFonts w:eastAsia="Calibri" w:cs="Times New Roman"/>
                <w:sz w:val="20"/>
                <w:szCs w:val="20"/>
                <w:highlight w:val="yellow"/>
                <w:lang w:val="ka-GE"/>
              </w:rPr>
            </w:pPr>
            <w:r w:rsidRPr="00B4460F">
              <w:rPr>
                <w:rFonts w:eastAsia="Calibri" w:cs="Times New Roman"/>
                <w:sz w:val="20"/>
                <w:szCs w:val="20"/>
                <w:lang w:val="ka-GE"/>
              </w:rPr>
              <w:t>იხ. გზშ-ის ანგარიშის პარაგრაფი 4.5</w:t>
            </w:r>
            <w:r w:rsidR="008559FC">
              <w:rPr>
                <w:rFonts w:eastAsia="Calibri" w:cs="Times New Roman"/>
                <w:sz w:val="20"/>
                <w:szCs w:val="20"/>
                <w:lang w:val="ka-GE"/>
              </w:rPr>
              <w:t>.2.</w:t>
            </w:r>
          </w:p>
        </w:tc>
      </w:tr>
      <w:tr w:rsidR="00B4460F" w:rsidRPr="00B4460F" w14:paraId="610CB745" w14:textId="77777777" w:rsidTr="001F2297">
        <w:trPr>
          <w:trHeight w:val="118"/>
        </w:trPr>
        <w:tc>
          <w:tcPr>
            <w:tcW w:w="794" w:type="dxa"/>
          </w:tcPr>
          <w:p w14:paraId="443AB4C2" w14:textId="77777777"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14:paraId="1B355EA1" w14:textId="77777777"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დაზუსტებული ინფორმაცია ფერმაში წარმოქმნილი სკორეს მართვის საკითხების შესახებ, მათ შორის: ინფორმაცია სკორეს სასუქად რეალიზაციის შესახებ; ინფორმაცია ქათმის სკორეს სასუქად გამოყენების არსებული პრაქტიკის შესახებ; ამასთან მნიშვნელოვანია დაზუსტდეს ტერიტორიიდან სკორე გატანილი იქნება საფრინველეების დასუფთავებისთანავე თუ დროებით განთავსდება ფერმის ტერიტორიაზე; დაზუსტებული ინფორმაცია თუ რომელ ნაგავსაყრელზე და რა პირობებით გეგმავს კომპანია საქმიანობის შედეგად წარმოქმნილი სკორეს განთავსებას (არსებობის შემთხვევაში). ამასთან, სკორეს ნაგავსაყრელზე გატანის შემთხვევაში წარმოდგენილი უნდა იყოს - ინფორმაცია ნაგავსაყრელის ოპერატორ კომპანიასთან შეთანხმების შესახებ;</w:t>
            </w:r>
          </w:p>
        </w:tc>
        <w:tc>
          <w:tcPr>
            <w:tcW w:w="6570" w:type="dxa"/>
          </w:tcPr>
          <w:p w14:paraId="697C0C65" w14:textId="77777777" w:rsidR="00EC31E3" w:rsidRDefault="00B4460F" w:rsidP="00EC31E3">
            <w:pPr>
              <w:autoSpaceDE w:val="0"/>
              <w:autoSpaceDN w:val="0"/>
              <w:adjustRightInd w:val="0"/>
              <w:jc w:val="left"/>
              <w:rPr>
                <w:rFonts w:eastAsia="Calibri" w:cs="Times New Roman"/>
                <w:sz w:val="20"/>
                <w:szCs w:val="20"/>
                <w:lang w:val="ka-GE"/>
              </w:rPr>
            </w:pPr>
            <w:r w:rsidRPr="00B4460F">
              <w:rPr>
                <w:rFonts w:eastAsia="Calibri" w:cs="Times New Roman"/>
                <w:sz w:val="20"/>
                <w:szCs w:val="20"/>
                <w:lang w:val="ka-GE"/>
              </w:rPr>
              <w:t>დაგეგმილი საქმიანობის ფარგლებში სკორეს და ნახერ</w:t>
            </w:r>
            <w:r w:rsidR="00EC31E3">
              <w:rPr>
                <w:rFonts w:eastAsia="Calibri" w:cs="Times New Roman"/>
                <w:sz w:val="20"/>
                <w:szCs w:val="20"/>
                <w:lang w:val="ka-GE"/>
              </w:rPr>
              <w:t>ხ</w:t>
            </w:r>
            <w:r w:rsidRPr="00B4460F">
              <w:rPr>
                <w:rFonts w:eastAsia="Calibri" w:cs="Times New Roman"/>
                <w:sz w:val="20"/>
                <w:szCs w:val="20"/>
                <w:lang w:val="ka-GE"/>
              </w:rPr>
              <w:t>ის გატანა მოხდება შპს „ჩიპის“ მიერ შესაბამისი ხეშეკრულების შესაბამისად</w:t>
            </w:r>
            <w:r w:rsidR="00EC31E3">
              <w:rPr>
                <w:rFonts w:eastAsia="Calibri" w:cs="Times New Roman"/>
                <w:sz w:val="20"/>
                <w:szCs w:val="20"/>
                <w:lang w:val="ka-GE"/>
              </w:rPr>
              <w:t xml:space="preserve">. </w:t>
            </w:r>
          </w:p>
          <w:p w14:paraId="56F46A96" w14:textId="77777777" w:rsidR="00EC31E3" w:rsidRDefault="00EC31E3" w:rsidP="00EC31E3">
            <w:pPr>
              <w:autoSpaceDE w:val="0"/>
              <w:autoSpaceDN w:val="0"/>
              <w:adjustRightInd w:val="0"/>
              <w:spacing w:before="120"/>
              <w:jc w:val="left"/>
              <w:rPr>
                <w:rFonts w:eastAsia="Calibri" w:cs="Times New Roman"/>
                <w:sz w:val="20"/>
                <w:szCs w:val="20"/>
                <w:lang w:val="ka-GE"/>
              </w:rPr>
            </w:pPr>
            <w:r>
              <w:rPr>
                <w:rFonts w:eastAsia="Calibri" w:cs="Times New Roman"/>
                <w:sz w:val="20"/>
                <w:szCs w:val="20"/>
                <w:lang w:val="ka-GE"/>
              </w:rPr>
              <w:t>იხ. გზშ-ს ანგარიშის</w:t>
            </w:r>
            <w:r w:rsidR="00127081">
              <w:rPr>
                <w:rFonts w:eastAsia="Calibri" w:cs="Times New Roman"/>
                <w:sz w:val="20"/>
                <w:szCs w:val="20"/>
                <w:lang w:val="ka-GE"/>
              </w:rPr>
              <w:t xml:space="preserve"> პარაგრაფი 4.2. და</w:t>
            </w:r>
            <w:r>
              <w:rPr>
                <w:rFonts w:eastAsia="Calibri" w:cs="Times New Roman"/>
                <w:sz w:val="20"/>
                <w:szCs w:val="20"/>
                <w:lang w:val="ka-GE"/>
              </w:rPr>
              <w:t xml:space="preserve"> დანართი 2.</w:t>
            </w:r>
          </w:p>
          <w:p w14:paraId="79A9EBE8" w14:textId="77777777" w:rsidR="00EC31E3" w:rsidRDefault="00EC31E3" w:rsidP="00EC31E3">
            <w:pPr>
              <w:autoSpaceDE w:val="0"/>
              <w:autoSpaceDN w:val="0"/>
              <w:adjustRightInd w:val="0"/>
              <w:spacing w:before="120"/>
              <w:jc w:val="left"/>
              <w:rPr>
                <w:rFonts w:eastAsia="Calibri" w:cs="Times New Roman"/>
                <w:sz w:val="20"/>
                <w:szCs w:val="20"/>
                <w:lang w:val="ka-GE"/>
              </w:rPr>
            </w:pPr>
            <w:r w:rsidRPr="00B4460F">
              <w:rPr>
                <w:rFonts w:eastAsia="Calibri" w:cs="Times New Roman"/>
                <w:sz w:val="20"/>
                <w:szCs w:val="20"/>
                <w:lang w:val="ka-GE"/>
              </w:rPr>
              <w:t>ფერმის ტერიტორიაზე</w:t>
            </w:r>
            <w:r>
              <w:rPr>
                <w:rFonts w:eastAsia="Calibri" w:cs="Times New Roman"/>
                <w:sz w:val="20"/>
                <w:szCs w:val="20"/>
                <w:lang w:val="ka-GE"/>
              </w:rPr>
              <w:t xml:space="preserve"> სკორეს დროებითი განტავსება გათვალისწინებული არ არის. საფრინველეების დასუფთავების პროცესში სკორეს და ნახერხის ნარევი პირდაპირ ჩაიტვირთება დახურული ძარის მქონე ავტოტრანსპორტში და მიეწოდება კონტრაქტორ კომპანიას. </w:t>
            </w:r>
          </w:p>
          <w:p w14:paraId="06CC274F" w14:textId="77777777" w:rsidR="00B4460F" w:rsidRPr="00B4460F" w:rsidRDefault="00B4460F" w:rsidP="00EC31E3">
            <w:pPr>
              <w:autoSpaceDE w:val="0"/>
              <w:autoSpaceDN w:val="0"/>
              <w:adjustRightInd w:val="0"/>
              <w:spacing w:before="120"/>
              <w:jc w:val="left"/>
              <w:rPr>
                <w:rFonts w:eastAsia="Calibri" w:cs="Times New Roman"/>
                <w:sz w:val="20"/>
                <w:szCs w:val="20"/>
                <w:lang w:val="ka-GE"/>
              </w:rPr>
            </w:pPr>
            <w:r w:rsidRPr="00B4460F">
              <w:rPr>
                <w:rFonts w:eastAsia="Calibri" w:cs="Times New Roman"/>
                <w:sz w:val="20"/>
                <w:szCs w:val="20"/>
                <w:lang w:val="ka-GE"/>
              </w:rPr>
              <w:t xml:space="preserve"> </w:t>
            </w:r>
          </w:p>
        </w:tc>
      </w:tr>
      <w:tr w:rsidR="00B4460F" w:rsidRPr="00B4460F" w14:paraId="2B6140D6" w14:textId="77777777" w:rsidTr="001F2297">
        <w:trPr>
          <w:trHeight w:val="118"/>
        </w:trPr>
        <w:tc>
          <w:tcPr>
            <w:tcW w:w="794" w:type="dxa"/>
          </w:tcPr>
          <w:p w14:paraId="3FDFCD66" w14:textId="77777777"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14:paraId="07D79B26" w14:textId="77777777"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 xml:space="preserve">გზშ-ის ანგარიშში მოცემული უნდა იყოს ინფორმაცია კომპანიის საქმიანობის შედეგად წარმოქმნილი ნარჩენების (კოდი, დასახელება, </w:t>
            </w:r>
          </w:p>
          <w:p w14:paraId="7567B327" w14:textId="77777777"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მახასიათებელი, რაოდენობა და ა.შ) და მათი შემდგომი მართვის შესახებ საქართველოს კანონის ნარჩენების მართვის კოდექსისა და მისგან გამომდინარე კანონქვემდებარე ნორმატიული აქტებით დადგენილი მოთხოვნების შესაბამისად. ასევე, გამომდინარე იქიდან რომ ფერმაში გასათბობად გამოყენებულია ქვანახშირი, გზშ-ის ანგარიშში მოცემული უნდა იყოს ინფორმაცია ქვანახშირის წვის შედეგად წარმოქმნილი ნაცრის კლასიფიკაციისა და შემდგომი მართვის შესახებ;</w:t>
            </w:r>
          </w:p>
        </w:tc>
        <w:tc>
          <w:tcPr>
            <w:tcW w:w="6570" w:type="dxa"/>
          </w:tcPr>
          <w:p w14:paraId="2650E1C5" w14:textId="77777777" w:rsidR="00B4460F" w:rsidRDefault="00EC31E3" w:rsidP="00B4460F">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14:paraId="07F20D20" w14:textId="77777777" w:rsidR="00EC31E3" w:rsidRPr="00B4460F" w:rsidRDefault="00EC31E3" w:rsidP="00B4460F">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 xml:space="preserve">იხ. გზშ-ს ანგარიშის პარაგრაფი 8.9. და დანართში 4 მოცემული ნარჩენების მართვის გეგმა. </w:t>
            </w:r>
          </w:p>
          <w:p w14:paraId="6BEE2DD5" w14:textId="77777777" w:rsidR="00B4460F" w:rsidRPr="00B4460F" w:rsidRDefault="00B4460F" w:rsidP="00EC31E3">
            <w:pPr>
              <w:autoSpaceDE w:val="0"/>
              <w:autoSpaceDN w:val="0"/>
              <w:adjustRightInd w:val="0"/>
              <w:spacing w:before="120"/>
              <w:jc w:val="left"/>
              <w:rPr>
                <w:rFonts w:eastAsia="Calibri" w:cs="Times New Roman"/>
                <w:sz w:val="20"/>
                <w:szCs w:val="20"/>
                <w:highlight w:val="yellow"/>
                <w:lang w:val="ka-GE"/>
              </w:rPr>
            </w:pPr>
            <w:r w:rsidRPr="00B4460F">
              <w:rPr>
                <w:rFonts w:eastAsia="Calibri" w:cs="Times New Roman"/>
                <w:sz w:val="20"/>
                <w:szCs w:val="20"/>
                <w:lang w:val="ka-GE"/>
              </w:rPr>
              <w:t>ნახშირის აქროლადი ნაცრის წარმოქმნა, ნარჩენის კოდით 10 01 02 (განკარგვის ოპერაციის კოდი D1) წლიურ ჭრილში მოსალოდნელია 0,5-2 ტ. რაოდენობით.</w:t>
            </w:r>
            <w:r w:rsidR="00EC31E3">
              <w:rPr>
                <w:rFonts w:eastAsia="Calibri" w:cs="Times New Roman"/>
                <w:sz w:val="20"/>
                <w:szCs w:val="20"/>
                <w:lang w:val="ka-GE"/>
              </w:rPr>
              <w:t xml:space="preserve"> აღნიშნული ნაცრის გატანა მოხდება ადგილობრივ (მუნიციპალურ) ნაგავსაყრელზე. </w:t>
            </w:r>
          </w:p>
        </w:tc>
      </w:tr>
      <w:tr w:rsidR="00B4460F" w:rsidRPr="00B4460F" w14:paraId="3A650992" w14:textId="77777777" w:rsidTr="001F2297">
        <w:trPr>
          <w:trHeight w:val="118"/>
        </w:trPr>
        <w:tc>
          <w:tcPr>
            <w:tcW w:w="794" w:type="dxa"/>
          </w:tcPr>
          <w:p w14:paraId="4D012057" w14:textId="77777777"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14:paraId="3F429833" w14:textId="77777777"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პროექტის ფარგლებში წარმოქმნილი ბიოლოგიური ნარჩენის მართვის</w:t>
            </w:r>
          </w:p>
          <w:p w14:paraId="78D5BA42" w14:textId="77777777"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საკითხები, მათ შორის დაცემული (მკვდარი) ფრინველების და მათი</w:t>
            </w:r>
          </w:p>
          <w:p w14:paraId="3A577F19" w14:textId="77777777"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მართვის შესახებ დეტალური ინფორმაცია;</w:t>
            </w:r>
          </w:p>
        </w:tc>
        <w:tc>
          <w:tcPr>
            <w:tcW w:w="6570" w:type="dxa"/>
          </w:tcPr>
          <w:p w14:paraId="49B3A525" w14:textId="77777777" w:rsidR="00EC31E3" w:rsidRDefault="00EC31E3" w:rsidP="00B4460F">
            <w:pPr>
              <w:autoSpaceDE w:val="0"/>
              <w:autoSpaceDN w:val="0"/>
              <w:adjustRightInd w:val="0"/>
              <w:spacing w:after="0"/>
              <w:jc w:val="left"/>
              <w:rPr>
                <w:rFonts w:eastAsia="Calibri" w:cs="Sylfaen"/>
                <w:sz w:val="20"/>
                <w:lang w:val="ka-GE"/>
              </w:rPr>
            </w:pPr>
            <w:r>
              <w:rPr>
                <w:rFonts w:eastAsia="Calibri" w:cs="Sylfaen"/>
                <w:sz w:val="20"/>
                <w:lang w:val="ka-GE"/>
              </w:rPr>
              <w:t>საკითხი გათვალისწინებულია</w:t>
            </w:r>
          </w:p>
          <w:p w14:paraId="0BD345BA" w14:textId="77777777" w:rsidR="00EC31E3" w:rsidRPr="00EC31E3" w:rsidRDefault="00EC31E3" w:rsidP="00EC31E3">
            <w:pPr>
              <w:autoSpaceDE w:val="0"/>
              <w:autoSpaceDN w:val="0"/>
              <w:adjustRightInd w:val="0"/>
              <w:spacing w:before="120"/>
              <w:jc w:val="left"/>
              <w:rPr>
                <w:rFonts w:eastAsia="Calibri" w:cs="Times New Roman"/>
                <w:sz w:val="20"/>
                <w:szCs w:val="20"/>
                <w:lang w:val="ka-GE"/>
              </w:rPr>
            </w:pPr>
            <w:r>
              <w:rPr>
                <w:rFonts w:eastAsia="Calibri" w:cs="Times New Roman"/>
                <w:sz w:val="20"/>
                <w:szCs w:val="20"/>
                <w:lang w:val="ka-GE"/>
              </w:rPr>
              <w:t>საქმიანობის პროცესში, სხვა ტიპის ნარჩენებთან ერთად წარმოიქმნება</w:t>
            </w:r>
            <w:r w:rsidR="00B4460F" w:rsidRPr="00B4460F">
              <w:rPr>
                <w:rFonts w:eastAsia="Calibri" w:cs="Times New Roman"/>
                <w:sz w:val="20"/>
                <w:szCs w:val="20"/>
                <w:lang w:val="ka-GE"/>
              </w:rPr>
              <w:t xml:space="preserve"> </w:t>
            </w:r>
            <w:r w:rsidRPr="00EC31E3">
              <w:rPr>
                <w:rFonts w:eastAsia="Calibri" w:cs="Times New Roman"/>
                <w:sz w:val="20"/>
                <w:szCs w:val="20"/>
                <w:lang w:val="ka-GE"/>
              </w:rPr>
              <w:t xml:space="preserve">ცხოველური ქსოვილების ნარჩენები - კოდი 02 02 02 (დაცემული ქათამი). მოქმედი ფერმაში დანერგილი პრაქტიკის შესაბამისად წლიურად მოსალოდნელია დაახლოებით 480 ტ ნარჩენის წარმოქმნა და მათი გატანა მოხდება ადგილობრივ საყოფაცხოვრებო ნარცენების პოლიგონზე, შპს „საქართველოს მყარი ნარჩენების მართვის კომპანიასთან შეთანხმებით. როგორც აღინიშნა, სამომავლოდ კომპანია არსებული სასაკლაოს ტერიტორიაზე გეგმავს </w:t>
            </w:r>
            <w:r w:rsidRPr="00EC31E3">
              <w:rPr>
                <w:rFonts w:eastAsia="Calibri" w:cs="Times New Roman"/>
                <w:sz w:val="20"/>
                <w:szCs w:val="20"/>
                <w:lang w:val="ka-GE"/>
              </w:rPr>
              <w:lastRenderedPageBreak/>
              <w:t>ინსინერატორის მოწყობას (აღნიშნულთან დაკაშირებით კომპანიას გააჩნია გარემოსდაცვითი გადაწყვეტილება). ინსინერატორის ამოქმედების შემდგომ ამ ტიპის ნარჩენების ინსინერაცია მოხდება აღნიშნულ ობიექტზე. ასეთ შემთხვევაში მომზადდება და შეთანხმდება განახლებული ნარჩენების მართვის გეგმა;</w:t>
            </w:r>
          </w:p>
          <w:p w14:paraId="43269669" w14:textId="77777777" w:rsidR="00B4460F" w:rsidRPr="00B4460F" w:rsidRDefault="00EC31E3" w:rsidP="00B4460F">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 xml:space="preserve">იხ. გზშ-ს ანგარიშის პარაგრაფი 8.9. და დანართში 4 მოცემული ნარჩენების მართვის გეგმა. </w:t>
            </w:r>
          </w:p>
        </w:tc>
      </w:tr>
      <w:tr w:rsidR="00B4460F" w:rsidRPr="00B4460F" w14:paraId="5D966675" w14:textId="77777777" w:rsidTr="001F2297">
        <w:trPr>
          <w:trHeight w:val="118"/>
        </w:trPr>
        <w:tc>
          <w:tcPr>
            <w:tcW w:w="794" w:type="dxa"/>
          </w:tcPr>
          <w:p w14:paraId="512CEE32" w14:textId="77777777"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14:paraId="43BACAEE" w14:textId="77777777"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ავარიული სიტუაციების შესახებ ინფორმაცია, მათ შორის ექსპლუატაციის ავარიული (ფრინველების დაავადების/დახოცვის) შეწყვეტის შემთხვევაში შემდგომი ქმედებების შესახებ დეტალური ინფორმაცია;</w:t>
            </w:r>
          </w:p>
        </w:tc>
        <w:tc>
          <w:tcPr>
            <w:tcW w:w="6570" w:type="dxa"/>
          </w:tcPr>
          <w:p w14:paraId="7007F356" w14:textId="77777777" w:rsidR="007A30D3" w:rsidRPr="00FA565C" w:rsidRDefault="007A30D3" w:rsidP="007A30D3">
            <w:pPr>
              <w:autoSpaceDE w:val="0"/>
              <w:autoSpaceDN w:val="0"/>
              <w:adjustRightInd w:val="0"/>
              <w:spacing w:after="0"/>
              <w:jc w:val="left"/>
              <w:rPr>
                <w:rFonts w:eastAsia="Calibri" w:cs="Times New Roman"/>
                <w:sz w:val="20"/>
                <w:szCs w:val="20"/>
                <w:lang w:val="ka-GE"/>
              </w:rPr>
            </w:pPr>
            <w:r w:rsidRPr="00FA565C">
              <w:rPr>
                <w:rFonts w:eastAsia="Calibri" w:cs="Times New Roman"/>
                <w:sz w:val="20"/>
                <w:szCs w:val="20"/>
                <w:lang w:val="ka-GE"/>
              </w:rPr>
              <w:t>ფრინველის მასობრივი დახოცვის ან/და დაავადების შემთხვევა კომპანიის არსებობის 7+ წლის განმავლობაში არ გამოვლენილა. თითოეულ ფერმაში 24/7-ზე ადგილზე იმორიგევებს ვეტ.ექიმი. ფრინველს ყოველდღიურად ჩაუტარდება შემოწმება, პერიოდულად მოხდება მათი ვაქცინირება. ბიო უსაფრთხოების ნორმების დაცვის მიზნით, ყველა ოთახის შესასვლელში განთავსებული იქნება სპეციალური დეზო გამტარები და ბარიერები. ბიო უსაფრთხოების ნორმები ასევე გაკონტროლდება სსიპ „სურსათის ეროვნული სააგენტო“-ს მიერ, რომლის წარმომადგენელიც სრულგანაკვეთიანი სტაჟით იმყოფება სასაკლაოზე.</w:t>
            </w:r>
          </w:p>
          <w:p w14:paraId="7C0F1323" w14:textId="77777777" w:rsidR="00EC31E3" w:rsidRPr="00FA565C" w:rsidRDefault="007A30D3" w:rsidP="007A30D3">
            <w:pPr>
              <w:autoSpaceDE w:val="0"/>
              <w:autoSpaceDN w:val="0"/>
              <w:adjustRightInd w:val="0"/>
              <w:spacing w:after="0"/>
              <w:jc w:val="left"/>
              <w:rPr>
                <w:rFonts w:eastAsia="Calibri" w:cs="Times New Roman"/>
                <w:sz w:val="20"/>
                <w:szCs w:val="20"/>
                <w:lang w:val="ka-GE"/>
              </w:rPr>
            </w:pPr>
            <w:r w:rsidRPr="00FA565C">
              <w:rPr>
                <w:rFonts w:eastAsia="Calibri" w:cs="Times New Roman"/>
                <w:sz w:val="20"/>
                <w:szCs w:val="20"/>
                <w:lang w:val="ka-GE"/>
              </w:rPr>
              <w:t>ზემოაღნიშნულიდან გამომდინარე ფერმაში ფრინველების დაავადების და მასობრივი დახოცვის რისკები არ არის მაღალი.</w:t>
            </w:r>
          </w:p>
          <w:p w14:paraId="695E314E" w14:textId="77777777" w:rsidR="007A30D3" w:rsidRPr="00B4460F" w:rsidRDefault="007A30D3" w:rsidP="007A30D3">
            <w:pPr>
              <w:autoSpaceDE w:val="0"/>
              <w:autoSpaceDN w:val="0"/>
              <w:adjustRightInd w:val="0"/>
              <w:spacing w:after="0"/>
              <w:jc w:val="left"/>
              <w:rPr>
                <w:rFonts w:eastAsia="Calibri" w:cs="Sylfaen"/>
                <w:sz w:val="20"/>
                <w:lang w:val="ka-GE"/>
              </w:rPr>
            </w:pPr>
            <w:r w:rsidRPr="00FA565C">
              <w:rPr>
                <w:rFonts w:eastAsia="Calibri" w:cs="Times New Roman"/>
                <w:sz w:val="20"/>
                <w:szCs w:val="20"/>
                <w:lang w:val="ka-GE"/>
              </w:rPr>
              <w:t xml:space="preserve">მიუხედავად ამისა, საკითხი გათვალისწინებულია და შესაბამისი ინფორმაცია ასახულია გზშ-ს ანგარიშის დანართში 5 - ავარიულ სიტუაციებზე რეაგირების გეგმა. </w:t>
            </w:r>
          </w:p>
        </w:tc>
      </w:tr>
      <w:tr w:rsidR="00B4460F" w:rsidRPr="00B4460F" w14:paraId="36E97078" w14:textId="77777777" w:rsidTr="001F2297">
        <w:trPr>
          <w:trHeight w:val="118"/>
        </w:trPr>
        <w:tc>
          <w:tcPr>
            <w:tcW w:w="794" w:type="dxa"/>
          </w:tcPr>
          <w:p w14:paraId="6DE590A2" w14:textId="77777777"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shd w:val="clear" w:color="auto" w:fill="auto"/>
          </w:tcPr>
          <w:p w14:paraId="1AEA99E7" w14:textId="77777777"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ფერმის ბიოუსაფრთხოების შესახებ ინფორმაცია;</w:t>
            </w:r>
          </w:p>
        </w:tc>
        <w:tc>
          <w:tcPr>
            <w:tcW w:w="6570" w:type="dxa"/>
            <w:shd w:val="clear" w:color="auto" w:fill="auto"/>
          </w:tcPr>
          <w:p w14:paraId="351F00EB" w14:textId="77777777" w:rsidR="00FA565C" w:rsidRPr="00FA565C" w:rsidRDefault="00FA565C" w:rsidP="00FA565C">
            <w:pPr>
              <w:autoSpaceDE w:val="0"/>
              <w:autoSpaceDN w:val="0"/>
              <w:adjustRightInd w:val="0"/>
              <w:spacing w:after="0"/>
              <w:jc w:val="left"/>
              <w:rPr>
                <w:rFonts w:eastAsia="Calibri" w:cs="Times New Roman"/>
                <w:sz w:val="20"/>
                <w:szCs w:val="20"/>
                <w:lang w:val="ka-GE"/>
              </w:rPr>
            </w:pPr>
            <w:r w:rsidRPr="00FA565C">
              <w:rPr>
                <w:rFonts w:eastAsia="Calibri" w:cs="Times New Roman"/>
                <w:sz w:val="20"/>
                <w:szCs w:val="20"/>
                <w:lang w:val="ka-GE"/>
              </w:rPr>
              <w:t>საკითხი გათვალისწინებულია</w:t>
            </w:r>
          </w:p>
          <w:p w14:paraId="01731496" w14:textId="77777777" w:rsidR="00B4460F" w:rsidRPr="00B4460F" w:rsidRDefault="00B4460F" w:rsidP="00FA565C">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იხ.</w:t>
            </w:r>
            <w:r w:rsidR="00FA565C" w:rsidRPr="00FA565C">
              <w:rPr>
                <w:rFonts w:eastAsia="Calibri" w:cs="Times New Roman"/>
                <w:sz w:val="20"/>
                <w:szCs w:val="20"/>
                <w:lang w:val="ka-GE"/>
              </w:rPr>
              <w:t xml:space="preserve">გზშ-ს ანგარიშის </w:t>
            </w:r>
            <w:r w:rsidRPr="00B4460F">
              <w:rPr>
                <w:rFonts w:eastAsia="Calibri" w:cs="Times New Roman"/>
                <w:sz w:val="20"/>
                <w:szCs w:val="20"/>
                <w:lang w:val="ka-GE"/>
              </w:rPr>
              <w:t xml:space="preserve">დანართი </w:t>
            </w:r>
            <w:r w:rsidR="00FA565C" w:rsidRPr="00FA565C">
              <w:rPr>
                <w:rFonts w:eastAsia="Calibri" w:cs="Times New Roman"/>
                <w:sz w:val="20"/>
                <w:szCs w:val="20"/>
                <w:lang w:val="ka-GE"/>
              </w:rPr>
              <w:t>5.</w:t>
            </w:r>
          </w:p>
        </w:tc>
      </w:tr>
      <w:tr w:rsidR="00B4460F" w:rsidRPr="00B4460F" w14:paraId="625B4C7E" w14:textId="77777777" w:rsidTr="001278A4">
        <w:trPr>
          <w:trHeight w:val="46"/>
        </w:trPr>
        <w:tc>
          <w:tcPr>
            <w:tcW w:w="794" w:type="dxa"/>
          </w:tcPr>
          <w:p w14:paraId="348C8B5B" w14:textId="77777777"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14:paraId="0ECAE63F" w14:textId="77777777"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ინფორმაცია ფერმიდან ფრინველების გადაყვანის და სკორეს გადატანის შესახებ, სამოძრაო მარშრუტების შესახებ (რუკაზე ჩვენებით) ინფორმაცია, მათ შორის ტრანსპორტირების გეგმა-გრაფიკი. ამასთან მნიშვნელოვანია გათვალისწინებულ იქნეს დასახლებულ პუნქტში გადაადგილების შესაბამისი პირობები, მაგ: დაბალი სიჩქარე, ძარის გადახურვა და სხვ;</w:t>
            </w:r>
          </w:p>
        </w:tc>
        <w:tc>
          <w:tcPr>
            <w:tcW w:w="6570" w:type="dxa"/>
          </w:tcPr>
          <w:p w14:paraId="18EFBD9B" w14:textId="77777777" w:rsidR="00B4460F" w:rsidRDefault="007C7BB7" w:rsidP="00B4460F">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14:paraId="4049980F" w14:textId="77777777" w:rsidR="007C7BB7" w:rsidRPr="00B4460F" w:rsidRDefault="007C7BB7" w:rsidP="00B4460F">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იხ. გზშ-ს ანგარიშის პარაგრაფი 4.8.</w:t>
            </w:r>
          </w:p>
        </w:tc>
      </w:tr>
      <w:tr w:rsidR="00B4460F" w:rsidRPr="00B4460F" w14:paraId="6C53DFF6" w14:textId="77777777" w:rsidTr="001F2297">
        <w:trPr>
          <w:trHeight w:val="118"/>
        </w:trPr>
        <w:tc>
          <w:tcPr>
            <w:tcW w:w="794" w:type="dxa"/>
          </w:tcPr>
          <w:p w14:paraId="63925DD4" w14:textId="77777777"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14:paraId="012688FA" w14:textId="77777777"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ექსპლუატაციის ეტაპზე წარმოქმნილი სუნის გავრცელებასთან დაკავშირებული საკითხების შესახებ დეტალური ინფორმაცია, სუნის გავრცელების წყაროების მითითებით;</w:t>
            </w:r>
          </w:p>
        </w:tc>
        <w:tc>
          <w:tcPr>
            <w:tcW w:w="6570" w:type="dxa"/>
          </w:tcPr>
          <w:p w14:paraId="3E619512" w14:textId="77777777" w:rsidR="00D05D21" w:rsidRDefault="00D05D21" w:rsidP="00D05D21">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14:paraId="40A09A7F" w14:textId="77777777" w:rsidR="00B4460F" w:rsidRPr="00B4460F" w:rsidRDefault="00B4460F" w:rsidP="00D05D21">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იხ. გზშ-ის ანგარიშის პარაგრაფი</w:t>
            </w:r>
            <w:r w:rsidR="00D05D21">
              <w:rPr>
                <w:rFonts w:eastAsia="Calibri" w:cs="Times New Roman"/>
                <w:sz w:val="20"/>
                <w:szCs w:val="20"/>
                <w:lang w:val="ka-GE"/>
              </w:rPr>
              <w:t xml:space="preserve"> 8</w:t>
            </w:r>
            <w:r w:rsidRPr="00B4460F">
              <w:rPr>
                <w:rFonts w:eastAsia="Calibri" w:cs="Times New Roman"/>
                <w:sz w:val="20"/>
                <w:szCs w:val="20"/>
                <w:lang w:val="ka-GE"/>
              </w:rPr>
              <w:t>.4.1</w:t>
            </w:r>
          </w:p>
        </w:tc>
      </w:tr>
      <w:tr w:rsidR="00B4460F" w:rsidRPr="00B4460F" w14:paraId="0B19BA51" w14:textId="77777777" w:rsidTr="001F2297">
        <w:trPr>
          <w:trHeight w:val="118"/>
        </w:trPr>
        <w:tc>
          <w:tcPr>
            <w:tcW w:w="794" w:type="dxa"/>
          </w:tcPr>
          <w:p w14:paraId="68C3DACC" w14:textId="77777777"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14:paraId="3CADBCD2" w14:textId="77777777"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ამასთან, ინფორმაცია საპროექტო ტერიტორიაზე გაბატონებული ქარების</w:t>
            </w:r>
          </w:p>
          <w:p w14:paraId="70318FAA" w14:textId="77777777"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 xml:space="preserve">მიმართულების შესახებ (რაც მნიშვნელოვანია უახლოესი დასახლების </w:t>
            </w:r>
            <w:r w:rsidRPr="00B4460F">
              <w:rPr>
                <w:rFonts w:eastAsia="Calibri" w:cs="Sylfaen"/>
                <w:sz w:val="20"/>
                <w:lang w:val="ka-GE"/>
              </w:rPr>
              <w:lastRenderedPageBreak/>
              <w:t>მიმართულებით ატმოსფერული ჰაერის დაბინძურებით და სუნის გავრცელებითა მოსალოდნელი ზემოქმედების მნიშვნელობის დასადგენად;)</w:t>
            </w:r>
          </w:p>
        </w:tc>
        <w:tc>
          <w:tcPr>
            <w:tcW w:w="6570" w:type="dxa"/>
          </w:tcPr>
          <w:p w14:paraId="3861629F" w14:textId="77777777" w:rsidR="00D05D21" w:rsidRDefault="00D05D21" w:rsidP="00D05D21">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lastRenderedPageBreak/>
              <w:t>საკითხი გათვალისწინებულია</w:t>
            </w:r>
          </w:p>
          <w:p w14:paraId="0B113CF7" w14:textId="77777777" w:rsid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იხ. გზშ-ის ანგარიშის პარაგრაფი 6.3</w:t>
            </w:r>
            <w:r w:rsidR="00D05D21">
              <w:rPr>
                <w:rFonts w:eastAsia="Calibri" w:cs="Times New Roman"/>
                <w:sz w:val="20"/>
                <w:szCs w:val="20"/>
                <w:lang w:val="ka-GE"/>
              </w:rPr>
              <w:t xml:space="preserve">.1. </w:t>
            </w:r>
          </w:p>
          <w:p w14:paraId="2F5C82FC" w14:textId="77777777" w:rsidR="00D05D21" w:rsidRPr="00B4460F" w:rsidRDefault="00D05D21" w:rsidP="00D05D21">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lastRenderedPageBreak/>
              <w:t>ადგილმდებარეობის კლიმატური და მეტეოროლოგიური პირობები გათვალისწინებული იქნა ატმოსფერულ ჰაერში მავნე ნივთიერებების ემისიების მოდელირების პროცესში.</w:t>
            </w:r>
          </w:p>
        </w:tc>
      </w:tr>
      <w:tr w:rsidR="00B4460F" w:rsidRPr="00B4460F" w14:paraId="5A0811D9" w14:textId="77777777" w:rsidTr="001F2297">
        <w:trPr>
          <w:trHeight w:val="118"/>
        </w:trPr>
        <w:tc>
          <w:tcPr>
            <w:tcW w:w="794" w:type="dxa"/>
          </w:tcPr>
          <w:p w14:paraId="750D74D0" w14:textId="77777777"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14:paraId="20474307" w14:textId="77777777"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ინფორმაცია საპროექტო ტერიტორიაზე მისასვლელი გზების შესახებ;</w:t>
            </w:r>
          </w:p>
        </w:tc>
        <w:tc>
          <w:tcPr>
            <w:tcW w:w="6570" w:type="dxa"/>
          </w:tcPr>
          <w:p w14:paraId="68E339EF" w14:textId="77777777" w:rsidR="00D05D21" w:rsidRDefault="00D05D21" w:rsidP="00D05D21">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14:paraId="70327038"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იხ. გზშ-ის ანგარიშის პარაგრაფი 4.8</w:t>
            </w:r>
          </w:p>
        </w:tc>
      </w:tr>
      <w:tr w:rsidR="00B4460F" w:rsidRPr="00B4460F" w14:paraId="527F8DE3" w14:textId="77777777" w:rsidTr="001F2297">
        <w:trPr>
          <w:trHeight w:val="118"/>
        </w:trPr>
        <w:tc>
          <w:tcPr>
            <w:tcW w:w="794" w:type="dxa"/>
          </w:tcPr>
          <w:p w14:paraId="02A19544" w14:textId="77777777"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14:paraId="0BE8069B" w14:textId="77777777"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ინფორმაცია ფერმის ტერიტორიის ფარგლებში გამწვანების ზოლის</w:t>
            </w:r>
          </w:p>
          <w:p w14:paraId="5F5224ED" w14:textId="77777777"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არსებობის ან/და მოწყობის (დასახლებული პუნქტის მიმართულებით)</w:t>
            </w:r>
          </w:p>
          <w:p w14:paraId="6D5F86E8" w14:textId="77777777"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შესაძლებლობის შესახებ;</w:t>
            </w:r>
          </w:p>
        </w:tc>
        <w:tc>
          <w:tcPr>
            <w:tcW w:w="6570" w:type="dxa"/>
          </w:tcPr>
          <w:p w14:paraId="04C755A4" w14:textId="77777777" w:rsidR="00D05D21" w:rsidRDefault="00D05D21" w:rsidP="00D05D21">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14:paraId="6E2D22A8" w14:textId="77777777" w:rsid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შპს „ჯიპიპი“, ფერმის ტერიტორიაზე გეგმავს ადგილობრივი ჯიშის ხე</w:t>
            </w:r>
            <w:r w:rsidR="007C7BB7">
              <w:rPr>
                <w:rFonts w:eastAsia="Calibri" w:cs="Times New Roman"/>
                <w:sz w:val="20"/>
                <w:szCs w:val="20"/>
                <w:lang w:val="ka-GE"/>
              </w:rPr>
              <w:t>-</w:t>
            </w:r>
            <w:r w:rsidRPr="00B4460F">
              <w:rPr>
                <w:rFonts w:eastAsia="Calibri" w:cs="Times New Roman"/>
                <w:sz w:val="20"/>
                <w:szCs w:val="20"/>
                <w:lang w:val="ka-GE"/>
              </w:rPr>
              <w:t xml:space="preserve">ხილის ბაღების დარგვა-გახარებას. </w:t>
            </w:r>
          </w:p>
          <w:p w14:paraId="54977C11" w14:textId="77777777" w:rsidR="00D05D21" w:rsidRPr="00B4460F" w:rsidRDefault="00D05D21" w:rsidP="00B4460F">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იხ. გზშ-ს ანგარიშის პარაგრაფი 8.11.</w:t>
            </w:r>
          </w:p>
        </w:tc>
      </w:tr>
      <w:tr w:rsidR="00B4460F" w:rsidRPr="00B4460F" w14:paraId="0FD7245B" w14:textId="77777777" w:rsidTr="001F2297">
        <w:trPr>
          <w:trHeight w:val="118"/>
        </w:trPr>
        <w:tc>
          <w:tcPr>
            <w:tcW w:w="794" w:type="dxa"/>
          </w:tcPr>
          <w:p w14:paraId="02732505" w14:textId="77777777"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14:paraId="165FE558" w14:textId="77777777"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ინფორმაცია საქმიანობის შეწყვეტის შემთხვევაში ტერიტორიის პირვანდელ მდგომარეობამდე აღდგენის ღონისძიებების შესახებ;</w:t>
            </w:r>
          </w:p>
        </w:tc>
        <w:tc>
          <w:tcPr>
            <w:tcW w:w="6570" w:type="dxa"/>
          </w:tcPr>
          <w:p w14:paraId="77EE211B" w14:textId="77777777" w:rsidR="00B4460F" w:rsidRDefault="00D05D21" w:rsidP="00B4460F">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14:paraId="05790C3D" w14:textId="77777777" w:rsidR="00D05D21" w:rsidRPr="00B4460F" w:rsidRDefault="00D05D21" w:rsidP="00B4460F">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იხ. გზშ-ს ანგარიშის პარაგრაფი 9.3.</w:t>
            </w:r>
          </w:p>
        </w:tc>
      </w:tr>
      <w:tr w:rsidR="00B4460F" w:rsidRPr="00B4460F" w14:paraId="6A806C7F" w14:textId="77777777" w:rsidTr="001F2297">
        <w:trPr>
          <w:trHeight w:val="118"/>
        </w:trPr>
        <w:tc>
          <w:tcPr>
            <w:tcW w:w="794" w:type="dxa"/>
          </w:tcPr>
          <w:p w14:paraId="4B9A6045" w14:textId="77777777"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14:paraId="7C6C0D28" w14:textId="77777777"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ინფორმაცია გზშ-ის ფარგლებში ჩატარებული საბაზისო/საძიებო კვლევებისა და გზშ-ის ანგარიშის მომზადებისთვის გამოყენებული მეთოდების შესახებ;</w:t>
            </w:r>
          </w:p>
        </w:tc>
        <w:tc>
          <w:tcPr>
            <w:tcW w:w="6570" w:type="dxa"/>
          </w:tcPr>
          <w:p w14:paraId="5841AC6B"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იხ. გზშ-ის</w:t>
            </w:r>
            <w:r w:rsidR="00D05D21">
              <w:rPr>
                <w:rFonts w:eastAsia="Calibri" w:cs="Times New Roman"/>
                <w:sz w:val="20"/>
                <w:szCs w:val="20"/>
                <w:lang w:val="ka-GE"/>
              </w:rPr>
              <w:t xml:space="preserve"> ანგარიშის </w:t>
            </w:r>
            <w:r w:rsidRPr="00B4460F">
              <w:rPr>
                <w:rFonts w:eastAsia="Calibri" w:cs="Times New Roman"/>
                <w:sz w:val="20"/>
                <w:szCs w:val="20"/>
                <w:lang w:val="ka-GE"/>
              </w:rPr>
              <w:t>პარაგრაფი 6</w:t>
            </w:r>
          </w:p>
        </w:tc>
      </w:tr>
      <w:tr w:rsidR="00B4460F" w:rsidRPr="00B4460F" w14:paraId="12C84471" w14:textId="77777777" w:rsidTr="001F2297">
        <w:trPr>
          <w:trHeight w:val="118"/>
        </w:trPr>
        <w:tc>
          <w:tcPr>
            <w:tcW w:w="794" w:type="dxa"/>
          </w:tcPr>
          <w:p w14:paraId="5BCF25FE" w14:textId="77777777"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14:paraId="34F163A8" w14:textId="77777777"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დასაქმებულ ადამიანთა რაოდენობა, მათ შორის დასაქმებულთა შორის</w:t>
            </w:r>
          </w:p>
          <w:p w14:paraId="2B88EA77" w14:textId="77777777"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ადგილობრივი მოსახლეობის წილი, ასევე პერსონალის პროფესიული და</w:t>
            </w:r>
          </w:p>
          <w:p w14:paraId="3E97A72E" w14:textId="77777777"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ტექნიკური სწავლების შესახებ ინფორმაცია;</w:t>
            </w:r>
          </w:p>
        </w:tc>
        <w:tc>
          <w:tcPr>
            <w:tcW w:w="6570" w:type="dxa"/>
          </w:tcPr>
          <w:p w14:paraId="5AF56248"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იხ. გზშ-ის</w:t>
            </w:r>
            <w:r w:rsidR="00D05D21">
              <w:rPr>
                <w:rFonts w:eastAsia="Calibri" w:cs="Times New Roman"/>
                <w:sz w:val="20"/>
                <w:szCs w:val="20"/>
                <w:lang w:val="ka-GE"/>
              </w:rPr>
              <w:t xml:space="preserve"> ანგარიშის </w:t>
            </w:r>
            <w:r w:rsidRPr="00B4460F">
              <w:rPr>
                <w:rFonts w:eastAsia="Calibri" w:cs="Times New Roman"/>
                <w:sz w:val="20"/>
                <w:szCs w:val="20"/>
                <w:lang w:val="ka-GE"/>
              </w:rPr>
              <w:t>პარაგრაფი 4</w:t>
            </w:r>
          </w:p>
        </w:tc>
      </w:tr>
      <w:tr w:rsidR="00B4460F" w:rsidRPr="00B4460F" w14:paraId="7633D36E" w14:textId="77777777" w:rsidTr="001F2297">
        <w:trPr>
          <w:trHeight w:val="118"/>
        </w:trPr>
        <w:tc>
          <w:tcPr>
            <w:tcW w:w="794" w:type="dxa"/>
          </w:tcPr>
          <w:p w14:paraId="27F66630" w14:textId="77777777"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14:paraId="32BB0FB0" w14:textId="77777777"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პროექტთან დაკავშირებით ადგილობრივი მოსახლეობის ინფორმირების,</w:t>
            </w:r>
          </w:p>
          <w:p w14:paraId="4D559B05" w14:textId="77777777"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მათი პოზიციების, დამოკიდებულების და აზრის გათვალისწინების</w:t>
            </w:r>
          </w:p>
          <w:p w14:paraId="6828DE9D"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Sylfaen"/>
                <w:sz w:val="20"/>
                <w:lang w:val="ka-GE"/>
              </w:rPr>
              <w:t>ამსახველი ინფორმაცია.</w:t>
            </w:r>
          </w:p>
        </w:tc>
        <w:tc>
          <w:tcPr>
            <w:tcW w:w="6570" w:type="dxa"/>
          </w:tcPr>
          <w:p w14:paraId="02F11809" w14:textId="77777777" w:rsidR="00B4460F" w:rsidRPr="00B4460F" w:rsidRDefault="00B4460F" w:rsidP="00D05D21">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იხ. გზშ-ის პარაგრაფი 1</w:t>
            </w:r>
            <w:r w:rsidR="00D05D21">
              <w:rPr>
                <w:rFonts w:eastAsia="Calibri" w:cs="Times New Roman"/>
                <w:sz w:val="20"/>
                <w:szCs w:val="20"/>
                <w:lang w:val="ka-GE"/>
              </w:rPr>
              <w:t>1</w:t>
            </w:r>
          </w:p>
        </w:tc>
      </w:tr>
      <w:tr w:rsidR="00B4460F" w:rsidRPr="00B4460F" w14:paraId="3E350B3E" w14:textId="77777777" w:rsidTr="001F2297">
        <w:trPr>
          <w:trHeight w:val="404"/>
        </w:trPr>
        <w:tc>
          <w:tcPr>
            <w:tcW w:w="794" w:type="dxa"/>
          </w:tcPr>
          <w:p w14:paraId="3D430BB7" w14:textId="77777777" w:rsidR="00B4460F" w:rsidRPr="00B4460F" w:rsidRDefault="00B4460F" w:rsidP="00B4460F">
            <w:pPr>
              <w:numPr>
                <w:ilvl w:val="0"/>
                <w:numId w:val="8"/>
              </w:numPr>
              <w:autoSpaceDE w:val="0"/>
              <w:autoSpaceDN w:val="0"/>
              <w:adjustRightInd w:val="0"/>
              <w:spacing w:after="0"/>
              <w:contextualSpacing/>
              <w:jc w:val="left"/>
              <w:rPr>
                <w:rFonts w:eastAsia="Calibri" w:cs="Times New Roman"/>
                <w:b/>
                <w:sz w:val="20"/>
                <w:szCs w:val="20"/>
                <w:lang w:val="ka-GE"/>
              </w:rPr>
            </w:pPr>
          </w:p>
        </w:tc>
        <w:tc>
          <w:tcPr>
            <w:tcW w:w="13511" w:type="dxa"/>
            <w:gridSpan w:val="2"/>
          </w:tcPr>
          <w:p w14:paraId="5025337C" w14:textId="77777777" w:rsidR="00B4460F" w:rsidRPr="00B4460F" w:rsidRDefault="00B4460F" w:rsidP="00B4460F">
            <w:pPr>
              <w:autoSpaceDE w:val="0"/>
              <w:autoSpaceDN w:val="0"/>
              <w:adjustRightInd w:val="0"/>
              <w:spacing w:after="0"/>
              <w:jc w:val="left"/>
              <w:rPr>
                <w:rFonts w:eastAsia="Calibri" w:cs="Times New Roman"/>
                <w:b/>
                <w:sz w:val="20"/>
                <w:szCs w:val="20"/>
                <w:lang w:val="ka-GE"/>
              </w:rPr>
            </w:pPr>
            <w:r w:rsidRPr="00B4460F">
              <w:rPr>
                <w:rFonts w:eastAsia="Calibri" w:cs="Times New Roman"/>
                <w:b/>
                <w:sz w:val="20"/>
                <w:szCs w:val="20"/>
                <w:lang w:val="ka-GE"/>
              </w:rPr>
              <w:t>გარემოზე მოსალოდნელი ზემოქმედების შეფასება გარემოს თითოეული კომპონენტისათვის და პროექტის განხორციელების შედეგად მოსალოდნელი ზემოქმედებების შეჯამება მათ შორის:</w:t>
            </w:r>
          </w:p>
        </w:tc>
      </w:tr>
      <w:tr w:rsidR="00B4460F" w:rsidRPr="00B4460F" w14:paraId="361BA85D" w14:textId="77777777" w:rsidTr="001F2297">
        <w:trPr>
          <w:trHeight w:val="701"/>
        </w:trPr>
        <w:tc>
          <w:tcPr>
            <w:tcW w:w="794" w:type="dxa"/>
          </w:tcPr>
          <w:p w14:paraId="13FD1248" w14:textId="77777777"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14:paraId="6EB315F1"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პროექტის ფარგლებში მოსალოდნელი ზემოქმედება ატმოსფერულ ჰაერზე, სადაც მოცემული უნდა იყოს: მოსალოდნელი ემისიები, ატმოსფერულ ჰაერში მავნე ნივთიერებათა გამოყოფისა და გაფრქვევის წყაროები (გენგეგმაზე მითითებით), გაფრქვეული მავნე ნივთიერებები, გაბნევის ანგარიში და სხვა; ატმოსფერულ ჰაერზე მოსალოდნელი ზემოქმედების პრევენციული და შემარბილებელი ღონისძიებები; ატმოსფერულ ჰაერში გაფრქვეულ მავნე ნივთიერებებზე მონიტორინგის გეგმა;</w:t>
            </w:r>
          </w:p>
        </w:tc>
        <w:tc>
          <w:tcPr>
            <w:tcW w:w="6570" w:type="dxa"/>
          </w:tcPr>
          <w:p w14:paraId="675DAAD2" w14:textId="77777777" w:rsidR="00D05D21" w:rsidRDefault="00D05D21" w:rsidP="00FF3735">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14:paraId="0F6F2644" w14:textId="77777777" w:rsidR="00B4460F" w:rsidRPr="00B4460F" w:rsidRDefault="00B4460F" w:rsidP="00FF3735">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 xml:space="preserve">იხ. გზშ-ის პარაგრაფი  </w:t>
            </w:r>
            <w:r w:rsidR="00FF3735">
              <w:rPr>
                <w:rFonts w:eastAsia="Calibri" w:cs="Times New Roman"/>
                <w:sz w:val="20"/>
                <w:szCs w:val="20"/>
                <w:lang w:val="ka-GE"/>
              </w:rPr>
              <w:t>8</w:t>
            </w:r>
            <w:r w:rsidRPr="00B4460F">
              <w:rPr>
                <w:rFonts w:eastAsia="Calibri" w:cs="Times New Roman"/>
                <w:sz w:val="20"/>
                <w:szCs w:val="20"/>
                <w:lang w:val="ka-GE"/>
              </w:rPr>
              <w:t>.4</w:t>
            </w:r>
          </w:p>
        </w:tc>
      </w:tr>
      <w:tr w:rsidR="00B4460F" w:rsidRPr="00B4460F" w14:paraId="08C974DA" w14:textId="77777777" w:rsidTr="00FF3735">
        <w:trPr>
          <w:trHeight w:val="328"/>
        </w:trPr>
        <w:tc>
          <w:tcPr>
            <w:tcW w:w="794" w:type="dxa"/>
          </w:tcPr>
          <w:p w14:paraId="5E16D153" w14:textId="77777777"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14:paraId="2C693951"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ატმოსფერულ ჰაერში გაფრქვეულ მავნე ნივთიერებათა ზღვრულად დასაშვები გაფრქვევის (ზდგ) ნორმების პროექტი;</w:t>
            </w:r>
          </w:p>
        </w:tc>
        <w:tc>
          <w:tcPr>
            <w:tcW w:w="6570" w:type="dxa"/>
          </w:tcPr>
          <w:p w14:paraId="5BC89BEF" w14:textId="77777777" w:rsidR="00D05D21" w:rsidRDefault="00D05D21" w:rsidP="00D05D21">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14:paraId="3A1312EA"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იხ. თანდართული დოკუმენტაცია</w:t>
            </w:r>
          </w:p>
        </w:tc>
      </w:tr>
      <w:tr w:rsidR="00B4460F" w:rsidRPr="00B4460F" w14:paraId="762A7DE5" w14:textId="77777777" w:rsidTr="001F2297">
        <w:trPr>
          <w:trHeight w:val="701"/>
        </w:trPr>
        <w:tc>
          <w:tcPr>
            <w:tcW w:w="794" w:type="dxa"/>
          </w:tcPr>
          <w:p w14:paraId="33947A81" w14:textId="77777777"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14:paraId="622C8040"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 xml:space="preserve">პროექტის ფარგლებში სუნის წარმომქმნელი პოტენციური წყაროების იდენტიფიცირება და მოსალოდნელი ზემოქმედების შეფასება (მათ შორის საფრინველეების რეცხვა/დეზინფექციის დროს წარმოქმნილი სუნის გავრცელების), შესაბამისი შემარბილებელი და პრევენციული </w:t>
            </w:r>
            <w:r w:rsidRPr="00B4460F">
              <w:rPr>
                <w:rFonts w:eastAsia="Calibri" w:cs="Times New Roman"/>
                <w:sz w:val="20"/>
                <w:szCs w:val="20"/>
                <w:lang w:val="ka-GE"/>
              </w:rPr>
              <w:lastRenderedPageBreak/>
              <w:t>ღონისძიებების მითითებით;</w:t>
            </w:r>
          </w:p>
        </w:tc>
        <w:tc>
          <w:tcPr>
            <w:tcW w:w="6570" w:type="dxa"/>
          </w:tcPr>
          <w:p w14:paraId="60410BD6" w14:textId="77777777" w:rsidR="00D05D21" w:rsidRDefault="00D05D21" w:rsidP="00D05D21">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lastRenderedPageBreak/>
              <w:t>საკითხი გათვალისწინებულია</w:t>
            </w:r>
          </w:p>
          <w:p w14:paraId="3A7002DC" w14:textId="77777777" w:rsidR="00B4460F" w:rsidRPr="00B4460F" w:rsidRDefault="00B4460F" w:rsidP="00FF3735">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 xml:space="preserve">იხ. გზშ-ის პარაგრაფი  </w:t>
            </w:r>
            <w:r w:rsidR="00FF3735">
              <w:rPr>
                <w:rFonts w:eastAsia="Calibri" w:cs="Times New Roman"/>
                <w:sz w:val="20"/>
                <w:szCs w:val="20"/>
                <w:lang w:val="ka-GE"/>
              </w:rPr>
              <w:t>8</w:t>
            </w:r>
            <w:r w:rsidRPr="00B4460F">
              <w:rPr>
                <w:rFonts w:eastAsia="Calibri" w:cs="Times New Roman"/>
                <w:sz w:val="20"/>
                <w:szCs w:val="20"/>
                <w:lang w:val="ka-GE"/>
              </w:rPr>
              <w:t>.4</w:t>
            </w:r>
          </w:p>
        </w:tc>
      </w:tr>
      <w:tr w:rsidR="00B4460F" w:rsidRPr="00B4460F" w14:paraId="3452830B" w14:textId="77777777" w:rsidTr="001F2297">
        <w:trPr>
          <w:trHeight w:val="701"/>
        </w:trPr>
        <w:tc>
          <w:tcPr>
            <w:tcW w:w="794" w:type="dxa"/>
          </w:tcPr>
          <w:p w14:paraId="572CC170" w14:textId="77777777"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14:paraId="6B05BA47"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ხმაურის გავრცელებით მოსალოდნელი ზემოქმედების შეფასება, შემარბილებელი ღონისძიებების მითითებით (ხმაურის წყაროების გენგეგმაზე დატანით);</w:t>
            </w:r>
          </w:p>
        </w:tc>
        <w:tc>
          <w:tcPr>
            <w:tcW w:w="6570" w:type="dxa"/>
          </w:tcPr>
          <w:p w14:paraId="55C838C4" w14:textId="77777777" w:rsidR="00D05D21" w:rsidRDefault="00D05D21" w:rsidP="00D05D21">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14:paraId="7D36A485" w14:textId="77777777" w:rsidR="00B4460F" w:rsidRPr="00B4460F" w:rsidRDefault="00B4460F" w:rsidP="00FF3735">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 xml:space="preserve">იხ. გზშ-ის პარაგრაფი  </w:t>
            </w:r>
            <w:r w:rsidR="00FF3735">
              <w:rPr>
                <w:rFonts w:eastAsia="Calibri" w:cs="Times New Roman"/>
                <w:sz w:val="20"/>
                <w:szCs w:val="20"/>
                <w:lang w:val="ka-GE"/>
              </w:rPr>
              <w:t>8</w:t>
            </w:r>
            <w:r w:rsidRPr="00B4460F">
              <w:rPr>
                <w:rFonts w:eastAsia="Calibri" w:cs="Times New Roman"/>
                <w:sz w:val="20"/>
                <w:szCs w:val="20"/>
                <w:lang w:val="ka-GE"/>
              </w:rPr>
              <w:t>.5</w:t>
            </w:r>
            <w:r w:rsidR="00D05D21">
              <w:rPr>
                <w:rFonts w:eastAsia="Calibri" w:cs="Times New Roman"/>
                <w:sz w:val="20"/>
                <w:szCs w:val="20"/>
                <w:lang w:val="ka-GE"/>
              </w:rPr>
              <w:t>. ასევე იხ. პარაგრაფი 14.2.8.</w:t>
            </w:r>
          </w:p>
        </w:tc>
      </w:tr>
      <w:tr w:rsidR="00B4460F" w:rsidRPr="00B4460F" w14:paraId="690BF937" w14:textId="77777777" w:rsidTr="001F2297">
        <w:trPr>
          <w:trHeight w:val="701"/>
        </w:trPr>
        <w:tc>
          <w:tcPr>
            <w:tcW w:w="794" w:type="dxa"/>
          </w:tcPr>
          <w:p w14:paraId="5C7A193B" w14:textId="77777777"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14:paraId="5326DD46"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პროექტის ფარგლებში ნარჩენების წარმოქმნით და გავრცელებით მოსალოდნელი ზემოქმედების შეფასება, ნარჩენების მართვის საკითხები, შემარბილებელი და პრევენციული ღონისძიებები (ნარჩენების მართვის გეგმა);</w:t>
            </w:r>
          </w:p>
        </w:tc>
        <w:tc>
          <w:tcPr>
            <w:tcW w:w="6570" w:type="dxa"/>
          </w:tcPr>
          <w:p w14:paraId="1503B567" w14:textId="77777777" w:rsidR="00D413E2" w:rsidRDefault="00D413E2" w:rsidP="00D413E2">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14:paraId="4A52E445" w14:textId="77777777" w:rsidR="00B4460F" w:rsidRPr="00B4460F" w:rsidRDefault="00B4460F" w:rsidP="00FF3735">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 xml:space="preserve">იხ. გზშ-ის პარაგრაფი  </w:t>
            </w:r>
            <w:r w:rsidR="00FF3735">
              <w:rPr>
                <w:rFonts w:eastAsia="Calibri" w:cs="Times New Roman"/>
                <w:sz w:val="20"/>
                <w:szCs w:val="20"/>
                <w:lang w:val="ka-GE"/>
              </w:rPr>
              <w:t>8</w:t>
            </w:r>
            <w:r w:rsidRPr="00B4460F">
              <w:rPr>
                <w:rFonts w:eastAsia="Calibri" w:cs="Times New Roman"/>
                <w:sz w:val="20"/>
                <w:szCs w:val="20"/>
                <w:lang w:val="ka-GE"/>
              </w:rPr>
              <w:t>.9</w:t>
            </w:r>
          </w:p>
        </w:tc>
      </w:tr>
      <w:tr w:rsidR="00B4460F" w:rsidRPr="00B4460F" w14:paraId="10761A62" w14:textId="77777777" w:rsidTr="001F2297">
        <w:trPr>
          <w:trHeight w:val="701"/>
        </w:trPr>
        <w:tc>
          <w:tcPr>
            <w:tcW w:w="794" w:type="dxa"/>
          </w:tcPr>
          <w:p w14:paraId="0B649E22" w14:textId="77777777"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14:paraId="2E132817"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მოსალოდნელი ზემოქმედების შეფასება ნიადაგის ნაყოფიერ ფენასა და გრუნტის ხარისხზე, მათი დაბინძურების საკითხები და შემარბილებელი ღონისძიებების შესახებ ინფორმაცია;</w:t>
            </w:r>
          </w:p>
        </w:tc>
        <w:tc>
          <w:tcPr>
            <w:tcW w:w="6570" w:type="dxa"/>
          </w:tcPr>
          <w:p w14:paraId="2FF5B480" w14:textId="77777777" w:rsidR="00D413E2" w:rsidRDefault="00D413E2" w:rsidP="00D413E2">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14:paraId="001A6A8C" w14:textId="77777777" w:rsidR="00B4460F" w:rsidRPr="00B4460F" w:rsidRDefault="00B4460F" w:rsidP="00FF3735">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 xml:space="preserve">იხ. გზშ-ის პარაგრაფი  </w:t>
            </w:r>
            <w:r w:rsidR="00FF3735">
              <w:rPr>
                <w:rFonts w:eastAsia="Calibri" w:cs="Times New Roman"/>
                <w:sz w:val="20"/>
                <w:szCs w:val="20"/>
                <w:lang w:val="ka-GE"/>
              </w:rPr>
              <w:t>8</w:t>
            </w:r>
            <w:r w:rsidRPr="00B4460F">
              <w:rPr>
                <w:rFonts w:eastAsia="Calibri" w:cs="Times New Roman"/>
                <w:sz w:val="20"/>
                <w:szCs w:val="20"/>
                <w:lang w:val="ka-GE"/>
              </w:rPr>
              <w:t>.6</w:t>
            </w:r>
          </w:p>
        </w:tc>
      </w:tr>
      <w:tr w:rsidR="00B4460F" w:rsidRPr="00B4460F" w14:paraId="2DA9F664" w14:textId="77777777" w:rsidTr="001F2297">
        <w:trPr>
          <w:trHeight w:val="433"/>
        </w:trPr>
        <w:tc>
          <w:tcPr>
            <w:tcW w:w="794" w:type="dxa"/>
          </w:tcPr>
          <w:p w14:paraId="1DDEEACF" w14:textId="77777777"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14:paraId="0BE2DACE"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მოსალოდნელი ზემოქმედების შეფასება მიწისქვეშა/გრუნტის წყლებზე, შესაბამისი შემარბილებელი/საკომპენსაციო ღონისძიებების მითითებით;</w:t>
            </w:r>
          </w:p>
        </w:tc>
        <w:tc>
          <w:tcPr>
            <w:tcW w:w="6570" w:type="dxa"/>
          </w:tcPr>
          <w:p w14:paraId="18F0C118" w14:textId="77777777" w:rsidR="00D413E2" w:rsidRDefault="00D413E2" w:rsidP="00D413E2">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14:paraId="672C684B" w14:textId="77777777" w:rsidR="00B4460F" w:rsidRPr="00B4460F" w:rsidRDefault="00B4460F" w:rsidP="00FF3735">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 xml:space="preserve">იხ. გზშ-ის პარაგრაფი  </w:t>
            </w:r>
            <w:r w:rsidR="00FF3735">
              <w:rPr>
                <w:rFonts w:eastAsia="Calibri" w:cs="Times New Roman"/>
                <w:sz w:val="20"/>
                <w:szCs w:val="20"/>
                <w:lang w:val="ka-GE"/>
              </w:rPr>
              <w:t>8</w:t>
            </w:r>
            <w:r w:rsidRPr="00B4460F">
              <w:rPr>
                <w:rFonts w:eastAsia="Calibri" w:cs="Times New Roman"/>
                <w:sz w:val="20"/>
                <w:szCs w:val="20"/>
                <w:lang w:val="ka-GE"/>
              </w:rPr>
              <w:t>.8</w:t>
            </w:r>
          </w:p>
        </w:tc>
      </w:tr>
      <w:tr w:rsidR="00B4460F" w:rsidRPr="00B4460F" w14:paraId="0EA5CC26" w14:textId="77777777" w:rsidTr="001F2297">
        <w:trPr>
          <w:trHeight w:val="701"/>
        </w:trPr>
        <w:tc>
          <w:tcPr>
            <w:tcW w:w="794" w:type="dxa"/>
          </w:tcPr>
          <w:p w14:paraId="6C5E1871" w14:textId="77777777"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14:paraId="70DC9724"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პროექტის ფარგლებში მოსალოდნელი ზემოქმედების შეფასება ზედაპირული წყლის ობიექტზე, შესაბამისი შემარბილებელი ღონისძიებების მითითებით;</w:t>
            </w:r>
          </w:p>
        </w:tc>
        <w:tc>
          <w:tcPr>
            <w:tcW w:w="6570" w:type="dxa"/>
          </w:tcPr>
          <w:p w14:paraId="599F3617" w14:textId="77777777" w:rsidR="00D413E2" w:rsidRDefault="00D413E2" w:rsidP="00D413E2">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14:paraId="4BEAED7E" w14:textId="77777777" w:rsidR="00B4460F" w:rsidRPr="00B4460F" w:rsidRDefault="00B4460F" w:rsidP="00FF3735">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 xml:space="preserve">იხ. გზშ-ის პარაგრაფი  </w:t>
            </w:r>
            <w:r w:rsidR="00FF3735">
              <w:rPr>
                <w:rFonts w:eastAsia="Calibri" w:cs="Times New Roman"/>
                <w:sz w:val="20"/>
                <w:szCs w:val="20"/>
                <w:lang w:val="ka-GE"/>
              </w:rPr>
              <w:t>8</w:t>
            </w:r>
            <w:r w:rsidRPr="00B4460F">
              <w:rPr>
                <w:rFonts w:eastAsia="Calibri" w:cs="Times New Roman"/>
                <w:sz w:val="20"/>
                <w:szCs w:val="20"/>
                <w:lang w:val="ka-GE"/>
              </w:rPr>
              <w:t>.8</w:t>
            </w:r>
          </w:p>
        </w:tc>
      </w:tr>
      <w:tr w:rsidR="00B4460F" w:rsidRPr="00B4460F" w14:paraId="1F978DED" w14:textId="77777777" w:rsidTr="001F2297">
        <w:trPr>
          <w:trHeight w:val="367"/>
        </w:trPr>
        <w:tc>
          <w:tcPr>
            <w:tcW w:w="794" w:type="dxa"/>
          </w:tcPr>
          <w:p w14:paraId="09958B53" w14:textId="77777777"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14:paraId="490EA780"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ბიოლოგიურ გარემოზე მოსალოდნელი ზემოქმედების შეფასება და შესაბამისი შემარბილებელი ღონისძიებები;</w:t>
            </w:r>
          </w:p>
        </w:tc>
        <w:tc>
          <w:tcPr>
            <w:tcW w:w="6570" w:type="dxa"/>
          </w:tcPr>
          <w:p w14:paraId="523CA3C1" w14:textId="77777777" w:rsidR="00D413E2" w:rsidRDefault="00D413E2" w:rsidP="00D413E2">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14:paraId="7B62FD2C" w14:textId="77777777" w:rsidR="00B4460F" w:rsidRPr="00B4460F" w:rsidRDefault="00B4460F" w:rsidP="00FF3735">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 xml:space="preserve">იხ. გზშ-ის პარაგრაფი  </w:t>
            </w:r>
            <w:r w:rsidR="00FF3735">
              <w:rPr>
                <w:rFonts w:eastAsia="Calibri" w:cs="Times New Roman"/>
                <w:sz w:val="20"/>
                <w:szCs w:val="20"/>
                <w:lang w:val="ka-GE"/>
              </w:rPr>
              <w:t>8</w:t>
            </w:r>
            <w:r w:rsidRPr="00B4460F">
              <w:rPr>
                <w:rFonts w:eastAsia="Calibri" w:cs="Times New Roman"/>
                <w:sz w:val="20"/>
                <w:szCs w:val="20"/>
                <w:lang w:val="ka-GE"/>
              </w:rPr>
              <w:t>.10</w:t>
            </w:r>
          </w:p>
        </w:tc>
      </w:tr>
      <w:tr w:rsidR="00B4460F" w:rsidRPr="00B4460F" w14:paraId="78A713E7" w14:textId="77777777" w:rsidTr="001F2297">
        <w:trPr>
          <w:trHeight w:val="367"/>
        </w:trPr>
        <w:tc>
          <w:tcPr>
            <w:tcW w:w="794" w:type="dxa"/>
          </w:tcPr>
          <w:p w14:paraId="142C8A34" w14:textId="77777777"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14:paraId="0BBE9CD9"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ლანდშაფტის ვიზუალური ცვლილებით დამდგარი ზემოქმედების შეფასება და შემარბილებელი ღონისძიებები;</w:t>
            </w:r>
          </w:p>
        </w:tc>
        <w:tc>
          <w:tcPr>
            <w:tcW w:w="6570" w:type="dxa"/>
          </w:tcPr>
          <w:p w14:paraId="2A93EDE6" w14:textId="77777777" w:rsidR="00D413E2" w:rsidRDefault="00D413E2" w:rsidP="00D413E2">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14:paraId="081A6BD2" w14:textId="77777777" w:rsidR="00B4460F" w:rsidRPr="00B4460F" w:rsidRDefault="00B4460F" w:rsidP="00FF3735">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 xml:space="preserve">იხ. გზშ-ის პარაგრაფი  </w:t>
            </w:r>
            <w:r w:rsidR="00FF3735">
              <w:rPr>
                <w:rFonts w:eastAsia="Calibri" w:cs="Times New Roman"/>
                <w:sz w:val="20"/>
                <w:szCs w:val="20"/>
                <w:lang w:val="ka-GE"/>
              </w:rPr>
              <w:t>8</w:t>
            </w:r>
            <w:r w:rsidRPr="00B4460F">
              <w:rPr>
                <w:rFonts w:eastAsia="Calibri" w:cs="Times New Roman"/>
                <w:sz w:val="20"/>
                <w:szCs w:val="20"/>
                <w:lang w:val="ka-GE"/>
              </w:rPr>
              <w:t>.11</w:t>
            </w:r>
          </w:p>
        </w:tc>
      </w:tr>
      <w:tr w:rsidR="00B4460F" w:rsidRPr="00B4460F" w14:paraId="51DCBF0B" w14:textId="77777777" w:rsidTr="001F2297">
        <w:trPr>
          <w:trHeight w:val="367"/>
        </w:trPr>
        <w:tc>
          <w:tcPr>
            <w:tcW w:w="794" w:type="dxa"/>
          </w:tcPr>
          <w:p w14:paraId="3CB38319" w14:textId="77777777"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14:paraId="4DB92B6D"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ექსპლუატაციის ეტაპზე ტრანსპორტირებით, მათ შორის ქათმების გადამყვანი და სკორეს გადამტანი ტრანსპორტის გადაადგილებით, მოსალოდნელი ზემოქმედების შეფასება (მათ შორის ზემოქმედების შეფასება სატრანსპორტო ნაკადებზე) და შესაბამისი შემარბილებელი ღონისძიებები;</w:t>
            </w:r>
          </w:p>
        </w:tc>
        <w:tc>
          <w:tcPr>
            <w:tcW w:w="6570" w:type="dxa"/>
          </w:tcPr>
          <w:p w14:paraId="53C3CA2A" w14:textId="77777777" w:rsidR="00D413E2" w:rsidRDefault="00D413E2" w:rsidP="00D413E2">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14:paraId="192F97BC" w14:textId="77777777" w:rsidR="00B4460F" w:rsidRPr="00B4460F" w:rsidRDefault="00B4460F" w:rsidP="00FF3735">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 xml:space="preserve">იხ. გზშ-ის პარაგრაფი  </w:t>
            </w:r>
            <w:r w:rsidR="00FF3735">
              <w:rPr>
                <w:rFonts w:eastAsia="Calibri" w:cs="Times New Roman"/>
                <w:sz w:val="20"/>
                <w:szCs w:val="20"/>
                <w:lang w:val="ka-GE"/>
              </w:rPr>
              <w:t>8</w:t>
            </w:r>
            <w:r w:rsidRPr="00B4460F">
              <w:rPr>
                <w:rFonts w:eastAsia="Calibri" w:cs="Times New Roman"/>
                <w:sz w:val="20"/>
                <w:szCs w:val="20"/>
                <w:lang w:val="ka-GE"/>
              </w:rPr>
              <w:t>.14</w:t>
            </w:r>
          </w:p>
        </w:tc>
      </w:tr>
      <w:tr w:rsidR="00B4460F" w:rsidRPr="00B4460F" w14:paraId="17372BFB" w14:textId="77777777" w:rsidTr="001F2297">
        <w:trPr>
          <w:trHeight w:val="367"/>
        </w:trPr>
        <w:tc>
          <w:tcPr>
            <w:tcW w:w="794" w:type="dxa"/>
          </w:tcPr>
          <w:p w14:paraId="1C99E83C" w14:textId="77777777"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14:paraId="576EF41A"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შესაძლო ზემოქმედების შეფასება ისტორიულ-კულტურული მემკვიდრეობის და არქეოლოგიურ ძეგლებზე (შესაბამისი კომპეტენციის სპეციალისტის, ისტორიკოსი, არქეოლოგის ჩართულობით). კულტურულ ფასეულობებზე პირდაპირი და არაპირდაპირი ზემოქმედების გამოვლენა, აღწერა და შედეგების შესწავლა;</w:t>
            </w:r>
          </w:p>
        </w:tc>
        <w:tc>
          <w:tcPr>
            <w:tcW w:w="6570" w:type="dxa"/>
          </w:tcPr>
          <w:p w14:paraId="56976D06" w14:textId="77777777" w:rsidR="00D413E2" w:rsidRDefault="00D413E2" w:rsidP="00D413E2">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14:paraId="0A3E6862" w14:textId="77777777" w:rsidR="00B4460F" w:rsidRPr="00B4460F" w:rsidRDefault="00B4460F" w:rsidP="00FF3735">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 xml:space="preserve">იხ. გზშ-ის </w:t>
            </w:r>
            <w:r w:rsidR="004D3FCE">
              <w:rPr>
                <w:rFonts w:eastAsia="Calibri" w:cs="Times New Roman"/>
                <w:sz w:val="20"/>
                <w:szCs w:val="20"/>
                <w:lang w:val="ka-GE"/>
              </w:rPr>
              <w:t xml:space="preserve">ანგარიშის </w:t>
            </w:r>
            <w:r w:rsidRPr="00B4460F">
              <w:rPr>
                <w:rFonts w:eastAsia="Calibri" w:cs="Times New Roman"/>
                <w:sz w:val="20"/>
                <w:szCs w:val="20"/>
                <w:lang w:val="ka-GE"/>
              </w:rPr>
              <w:t xml:space="preserve">პარაგრაფი  </w:t>
            </w:r>
            <w:r w:rsidR="00FF3735">
              <w:rPr>
                <w:rFonts w:eastAsia="Calibri" w:cs="Times New Roman"/>
                <w:sz w:val="20"/>
                <w:szCs w:val="20"/>
                <w:lang w:val="ka-GE"/>
              </w:rPr>
              <w:t>8</w:t>
            </w:r>
            <w:r w:rsidRPr="00B4460F">
              <w:rPr>
                <w:rFonts w:eastAsia="Calibri" w:cs="Times New Roman"/>
                <w:sz w:val="20"/>
                <w:szCs w:val="20"/>
                <w:lang w:val="ka-GE"/>
              </w:rPr>
              <w:t>.17</w:t>
            </w:r>
          </w:p>
        </w:tc>
      </w:tr>
      <w:tr w:rsidR="00B4460F" w:rsidRPr="00B4460F" w14:paraId="21B0D1C8" w14:textId="77777777" w:rsidTr="001F2297">
        <w:trPr>
          <w:trHeight w:val="367"/>
        </w:trPr>
        <w:tc>
          <w:tcPr>
            <w:tcW w:w="794" w:type="dxa"/>
          </w:tcPr>
          <w:p w14:paraId="3A9EEE63" w14:textId="77777777"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14:paraId="7E2C1A43"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 xml:space="preserve">საპროექტო ობიექტის მოსახლეობასთან სიახლოვის გათვალისწინებით, მნიშვნელოვანია გზშ-ის ანგარიშში დეტალურად იქნას მოცემული პროექტის ფარგლებში მოსალოდნელი ზემოქმედების შეფასება სოციალურ-ეკონომიკურ გარემოზე, ასევე ინფორმაცია ადამიანის </w:t>
            </w:r>
            <w:r w:rsidRPr="00B4460F">
              <w:rPr>
                <w:rFonts w:eastAsia="Calibri" w:cs="Times New Roman"/>
                <w:sz w:val="20"/>
                <w:szCs w:val="20"/>
                <w:lang w:val="ka-GE"/>
              </w:rPr>
              <w:lastRenderedPageBreak/>
              <w:t>ჯანმრთელობასა და უსაფრთხოებასთან დაკავშირებული რისკების შესახებ, შესაბამისი შემარბილებელი ღონისძიებების მითითებით. მოცემული უნდა იყოს ასევე სკოპინგის ეტაპზე, საზოგადოების მიერ წარმოდგენილი მოსაზრებებისა და შენიშვნების შეფასება და განსახორციელებელი ღონისძიებების დეტალური აღწერა;</w:t>
            </w:r>
          </w:p>
        </w:tc>
        <w:tc>
          <w:tcPr>
            <w:tcW w:w="6570" w:type="dxa"/>
          </w:tcPr>
          <w:p w14:paraId="7CF8756C" w14:textId="77777777" w:rsidR="00D413E2" w:rsidRPr="004D3FCE" w:rsidRDefault="00D413E2" w:rsidP="00D413E2">
            <w:pPr>
              <w:autoSpaceDE w:val="0"/>
              <w:autoSpaceDN w:val="0"/>
              <w:adjustRightInd w:val="0"/>
              <w:spacing w:after="0"/>
              <w:jc w:val="left"/>
              <w:rPr>
                <w:rFonts w:eastAsia="Calibri" w:cs="Times New Roman"/>
                <w:sz w:val="20"/>
                <w:szCs w:val="20"/>
                <w:lang w:val="ka-GE"/>
              </w:rPr>
            </w:pPr>
            <w:r w:rsidRPr="004D3FCE">
              <w:rPr>
                <w:rFonts w:eastAsia="Calibri" w:cs="Times New Roman"/>
                <w:sz w:val="20"/>
                <w:szCs w:val="20"/>
                <w:lang w:val="ka-GE"/>
              </w:rPr>
              <w:lastRenderedPageBreak/>
              <w:t>საკითხი გათვალისწინებულია</w:t>
            </w:r>
          </w:p>
          <w:p w14:paraId="62BD9E74" w14:textId="77777777" w:rsidR="004D3FCE" w:rsidRPr="004D3FCE" w:rsidRDefault="004D3FCE" w:rsidP="00D413E2">
            <w:pPr>
              <w:autoSpaceDE w:val="0"/>
              <w:autoSpaceDN w:val="0"/>
              <w:adjustRightInd w:val="0"/>
              <w:spacing w:after="0"/>
              <w:jc w:val="left"/>
              <w:rPr>
                <w:rFonts w:eastAsia="Calibri" w:cs="Times New Roman"/>
                <w:sz w:val="20"/>
                <w:szCs w:val="20"/>
                <w:lang w:val="ka-GE"/>
              </w:rPr>
            </w:pPr>
            <w:r w:rsidRPr="004D3FCE">
              <w:rPr>
                <w:rFonts w:eastAsia="Calibri" w:cs="Times New Roman"/>
                <w:sz w:val="20"/>
                <w:szCs w:val="20"/>
                <w:lang w:val="ka-GE"/>
              </w:rPr>
              <w:t xml:space="preserve">საქმიანობის განხორციელების პროცესში სოციალურ-ეკონომიკურ გარემოზე მნიშვნელოვანი ნეგატიური ზემოქმედება მოსალოდნელი არ არის. </w:t>
            </w:r>
          </w:p>
          <w:p w14:paraId="1F74A97A" w14:textId="77777777" w:rsidR="004D3FCE" w:rsidRPr="004D3FCE" w:rsidRDefault="004D3FCE" w:rsidP="00D413E2">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lastRenderedPageBreak/>
              <w:t xml:space="preserve">იხ. გზშ-ის </w:t>
            </w:r>
            <w:r w:rsidRPr="004D3FCE">
              <w:rPr>
                <w:rFonts w:eastAsia="Calibri" w:cs="Times New Roman"/>
                <w:sz w:val="20"/>
                <w:szCs w:val="20"/>
                <w:lang w:val="ka-GE"/>
              </w:rPr>
              <w:t xml:space="preserve">ანგარიშის </w:t>
            </w:r>
            <w:r w:rsidRPr="00B4460F">
              <w:rPr>
                <w:rFonts w:eastAsia="Calibri" w:cs="Times New Roman"/>
                <w:sz w:val="20"/>
                <w:szCs w:val="20"/>
                <w:lang w:val="ka-GE"/>
              </w:rPr>
              <w:t xml:space="preserve">პარაგრაფი  </w:t>
            </w:r>
            <w:r w:rsidRPr="004D3FCE">
              <w:rPr>
                <w:rFonts w:eastAsia="Calibri" w:cs="Times New Roman"/>
                <w:sz w:val="20"/>
                <w:szCs w:val="20"/>
                <w:lang w:val="ka-GE"/>
              </w:rPr>
              <w:t>8</w:t>
            </w:r>
            <w:r w:rsidRPr="00B4460F">
              <w:rPr>
                <w:rFonts w:eastAsia="Calibri" w:cs="Times New Roman"/>
                <w:sz w:val="20"/>
                <w:szCs w:val="20"/>
                <w:lang w:val="ka-GE"/>
              </w:rPr>
              <w:t>.1</w:t>
            </w:r>
            <w:r w:rsidRPr="004D3FCE">
              <w:rPr>
                <w:rFonts w:eastAsia="Calibri" w:cs="Times New Roman"/>
                <w:sz w:val="20"/>
                <w:szCs w:val="20"/>
                <w:lang w:val="ka-GE"/>
              </w:rPr>
              <w:t>2.</w:t>
            </w:r>
          </w:p>
          <w:p w14:paraId="59965EEC" w14:textId="77777777" w:rsidR="004D3FCE" w:rsidRPr="004D3FCE" w:rsidRDefault="004D3FCE" w:rsidP="00D413E2">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ადამიანის ჯანმრთელობასა და უსაფრთხოებასთან დაკავშირებული რისკების</w:t>
            </w:r>
            <w:r w:rsidRPr="004D3FCE">
              <w:rPr>
                <w:rFonts w:eastAsia="Calibri" w:cs="Times New Roman"/>
                <w:sz w:val="20"/>
                <w:szCs w:val="20"/>
                <w:lang w:val="ka-GE"/>
              </w:rPr>
              <w:t xml:space="preserve"> და შესაბამისი პრევენციული ღონისძიებების შესახებ ინფორმაცია ასახულია გზშ-ს ანგარიშის პარაგრაფში 8.13.</w:t>
            </w:r>
          </w:p>
          <w:p w14:paraId="78C46703" w14:textId="77777777" w:rsidR="00B4460F" w:rsidRPr="00B4460F" w:rsidRDefault="004D3FCE" w:rsidP="00D413E2">
            <w:pPr>
              <w:autoSpaceDE w:val="0"/>
              <w:autoSpaceDN w:val="0"/>
              <w:adjustRightInd w:val="0"/>
              <w:spacing w:after="0"/>
              <w:jc w:val="left"/>
              <w:rPr>
                <w:rFonts w:eastAsia="Calibri" w:cs="Times New Roman"/>
                <w:sz w:val="20"/>
                <w:szCs w:val="20"/>
                <w:lang w:val="ka-GE"/>
              </w:rPr>
            </w:pPr>
            <w:r w:rsidRPr="004D3FCE">
              <w:rPr>
                <w:rFonts w:eastAsia="Calibri" w:cs="Times New Roman"/>
                <w:sz w:val="20"/>
                <w:szCs w:val="20"/>
                <w:lang w:val="ka-GE"/>
              </w:rPr>
              <w:t>ასევე იხ. გზშ-ს ანგარიშის პარაგრაფი 11.</w:t>
            </w:r>
          </w:p>
        </w:tc>
      </w:tr>
      <w:tr w:rsidR="00B4460F" w:rsidRPr="00B4460F" w14:paraId="589D2F10" w14:textId="77777777" w:rsidTr="001F2297">
        <w:trPr>
          <w:trHeight w:val="367"/>
        </w:trPr>
        <w:tc>
          <w:tcPr>
            <w:tcW w:w="794" w:type="dxa"/>
          </w:tcPr>
          <w:p w14:paraId="176CAA85" w14:textId="77777777"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14:paraId="3ED66105"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მოსალოდნელი კუმულაციური ზემოქმედების და ზემოქმედების შედეგების შეფასება გარემოს სხვადასხვა კომპონენტებზე, საჭიროების შემთხვევაში შემარბილებელი ღონისძიებების მითითებით;</w:t>
            </w:r>
          </w:p>
        </w:tc>
        <w:tc>
          <w:tcPr>
            <w:tcW w:w="6570" w:type="dxa"/>
          </w:tcPr>
          <w:p w14:paraId="4154D934" w14:textId="77777777" w:rsidR="00D413E2" w:rsidRDefault="00D413E2" w:rsidP="00D413E2">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14:paraId="6F1D784E" w14:textId="77777777" w:rsidR="00B4460F" w:rsidRPr="00B4460F" w:rsidRDefault="00B4460F" w:rsidP="00D413E2">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 xml:space="preserve">იხ. გზშ-ის პარაგრაფი  </w:t>
            </w:r>
            <w:r w:rsidR="00D413E2">
              <w:rPr>
                <w:rFonts w:eastAsia="Calibri" w:cs="Times New Roman"/>
                <w:sz w:val="20"/>
                <w:szCs w:val="20"/>
                <w:lang w:val="ka-GE"/>
              </w:rPr>
              <w:t>8</w:t>
            </w:r>
            <w:r w:rsidRPr="00B4460F">
              <w:rPr>
                <w:rFonts w:eastAsia="Calibri" w:cs="Times New Roman"/>
                <w:sz w:val="20"/>
                <w:szCs w:val="20"/>
                <w:lang w:val="ka-GE"/>
              </w:rPr>
              <w:t>.18</w:t>
            </w:r>
          </w:p>
        </w:tc>
      </w:tr>
      <w:tr w:rsidR="00B4460F" w:rsidRPr="00B4460F" w14:paraId="1ED96FF2" w14:textId="77777777" w:rsidTr="00D413E2">
        <w:trPr>
          <w:trHeight w:val="367"/>
        </w:trPr>
        <w:tc>
          <w:tcPr>
            <w:tcW w:w="794" w:type="dxa"/>
          </w:tcPr>
          <w:p w14:paraId="212353DA" w14:textId="77777777"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14:paraId="6354A045"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პროექტის ფარგლებში განსახორციელებელი შემარბილებელი ღონისძიებების შემაჯამებელი გეგმა-გრაფიკი (გარემოზე ზემოქმედების თავიდან აცილებისა და შემარბილებელი ღონისძიებების გეგმა, რომელიც შემუშავდება საუკეთესო ხელმისაწვდომი ტექნიკის პრაქტიკის გამოყენებით);</w:t>
            </w:r>
          </w:p>
        </w:tc>
        <w:tc>
          <w:tcPr>
            <w:tcW w:w="6570" w:type="dxa"/>
          </w:tcPr>
          <w:p w14:paraId="40955B3F" w14:textId="77777777" w:rsidR="00D413E2" w:rsidRDefault="00D413E2" w:rsidP="00D413E2">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14:paraId="3CDA541B" w14:textId="77777777" w:rsidR="00B4460F" w:rsidRPr="00B4460F" w:rsidRDefault="00B4460F" w:rsidP="00D413E2">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 xml:space="preserve">იხ. გზშ-ის პარაგრაფი  </w:t>
            </w:r>
            <w:r w:rsidR="00D413E2">
              <w:rPr>
                <w:rFonts w:eastAsia="Calibri" w:cs="Times New Roman"/>
                <w:sz w:val="20"/>
                <w:szCs w:val="20"/>
                <w:lang w:val="ka-GE"/>
              </w:rPr>
              <w:t>9</w:t>
            </w:r>
          </w:p>
        </w:tc>
      </w:tr>
      <w:tr w:rsidR="00B4460F" w:rsidRPr="00B4460F" w14:paraId="4C9A9FD3" w14:textId="77777777" w:rsidTr="001F2297">
        <w:trPr>
          <w:trHeight w:val="367"/>
        </w:trPr>
        <w:tc>
          <w:tcPr>
            <w:tcW w:w="794" w:type="dxa"/>
          </w:tcPr>
          <w:p w14:paraId="16A84C1E" w14:textId="77777777"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14:paraId="517CCD06"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პროექტის ფარგლებში განსახორციელებელი გარემოსდაცვითი მონიტორინგის შემაჯამებელი გეგმა-გრაფიკი (საკონტროლო წერტილების, მონიტორინგის სიხშირის, მეთოდის და ა.შ მითითებით);</w:t>
            </w:r>
          </w:p>
        </w:tc>
        <w:tc>
          <w:tcPr>
            <w:tcW w:w="6570" w:type="dxa"/>
          </w:tcPr>
          <w:p w14:paraId="3BD24CE0" w14:textId="77777777" w:rsidR="00D413E2" w:rsidRDefault="00D413E2" w:rsidP="00D413E2">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14:paraId="0DDC0438" w14:textId="77777777" w:rsidR="00B4460F" w:rsidRPr="00B4460F" w:rsidRDefault="00B4460F" w:rsidP="00D413E2">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 xml:space="preserve">იხ. გზშ-ის პარაგრაფი  </w:t>
            </w:r>
            <w:r w:rsidR="00D413E2">
              <w:rPr>
                <w:rFonts w:eastAsia="Calibri" w:cs="Times New Roman"/>
                <w:sz w:val="20"/>
                <w:szCs w:val="20"/>
                <w:lang w:val="ka-GE"/>
              </w:rPr>
              <w:t>10</w:t>
            </w:r>
          </w:p>
        </w:tc>
      </w:tr>
      <w:tr w:rsidR="00B4460F" w:rsidRPr="00B4460F" w14:paraId="55C292AA" w14:textId="77777777" w:rsidTr="001F2297">
        <w:trPr>
          <w:trHeight w:val="137"/>
        </w:trPr>
        <w:tc>
          <w:tcPr>
            <w:tcW w:w="794" w:type="dxa"/>
          </w:tcPr>
          <w:p w14:paraId="62F2466E" w14:textId="77777777"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14:paraId="0384CF91"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ავარიულ სიტუაციებზე რეაგირების გეგმა;</w:t>
            </w:r>
          </w:p>
        </w:tc>
        <w:tc>
          <w:tcPr>
            <w:tcW w:w="6570" w:type="dxa"/>
          </w:tcPr>
          <w:p w14:paraId="191BACD8" w14:textId="77777777" w:rsidR="00B4460F" w:rsidRPr="00B4460F" w:rsidRDefault="00B4460F" w:rsidP="00D413E2">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იხ. გზშ-ის დანართი</w:t>
            </w:r>
            <w:r w:rsidR="00D413E2">
              <w:rPr>
                <w:rFonts w:eastAsia="Calibri" w:cs="Times New Roman"/>
                <w:sz w:val="20"/>
                <w:szCs w:val="20"/>
                <w:lang w:val="ka-GE"/>
              </w:rPr>
              <w:t xml:space="preserve"> 5.</w:t>
            </w:r>
          </w:p>
        </w:tc>
      </w:tr>
      <w:tr w:rsidR="00B4460F" w:rsidRPr="00B4460F" w14:paraId="7FFCCEAE" w14:textId="77777777" w:rsidTr="001F2297">
        <w:trPr>
          <w:trHeight w:val="367"/>
        </w:trPr>
        <w:tc>
          <w:tcPr>
            <w:tcW w:w="794" w:type="dxa"/>
          </w:tcPr>
          <w:p w14:paraId="24816671" w14:textId="77777777"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14:paraId="1343B8FF"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გარემოზე შეუქცევი ზემოქმედების შეფასება და მისი აუცილებლობის</w:t>
            </w:r>
          </w:p>
          <w:p w14:paraId="281CCE1A"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დასაბუთება;</w:t>
            </w:r>
          </w:p>
        </w:tc>
        <w:tc>
          <w:tcPr>
            <w:tcW w:w="6570" w:type="dxa"/>
          </w:tcPr>
          <w:p w14:paraId="741B8F83" w14:textId="77777777" w:rsidR="00B4460F" w:rsidRDefault="00B4460F" w:rsidP="00D413E2">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 xml:space="preserve">იხ. გზშ-ის პარაგრაფი  </w:t>
            </w:r>
            <w:r w:rsidR="00D413E2">
              <w:rPr>
                <w:rFonts w:eastAsia="Calibri" w:cs="Times New Roman"/>
                <w:sz w:val="20"/>
                <w:szCs w:val="20"/>
                <w:lang w:val="ka-GE"/>
              </w:rPr>
              <w:t>8</w:t>
            </w:r>
            <w:r w:rsidRPr="00B4460F">
              <w:rPr>
                <w:rFonts w:eastAsia="Calibri" w:cs="Times New Roman"/>
                <w:sz w:val="20"/>
                <w:szCs w:val="20"/>
                <w:lang w:val="ka-GE"/>
              </w:rPr>
              <w:t>.20</w:t>
            </w:r>
            <w:r w:rsidR="00D413E2">
              <w:rPr>
                <w:rFonts w:eastAsia="Calibri" w:cs="Times New Roman"/>
                <w:sz w:val="20"/>
                <w:szCs w:val="20"/>
                <w:lang w:val="ka-GE"/>
              </w:rPr>
              <w:t>.</w:t>
            </w:r>
          </w:p>
          <w:p w14:paraId="605D8D26" w14:textId="77777777" w:rsidR="00D413E2" w:rsidRPr="00B4460F" w:rsidRDefault="00D413E2" w:rsidP="00D413E2">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დაგეგმილი საქმიანობის ფარგლებში განსაკუთრებით მნ</w:t>
            </w:r>
            <w:r w:rsidR="003D4981">
              <w:rPr>
                <w:rFonts w:eastAsia="Calibri" w:cs="Times New Roman"/>
                <w:sz w:val="20"/>
                <w:szCs w:val="20"/>
                <w:lang w:val="ka-GE"/>
              </w:rPr>
              <w:t>ი</w:t>
            </w:r>
            <w:r>
              <w:rPr>
                <w:rFonts w:eastAsia="Calibri" w:cs="Times New Roman"/>
                <w:sz w:val="20"/>
                <w:szCs w:val="20"/>
                <w:lang w:val="ka-GE"/>
              </w:rPr>
              <w:t xml:space="preserve">შვნელოვანი, გარემოზე შეუქცევადი ზემოქმედება მოსალოდნელი არ არის. </w:t>
            </w:r>
          </w:p>
        </w:tc>
      </w:tr>
      <w:tr w:rsidR="00B4460F" w:rsidRPr="00B4460F" w14:paraId="1DDDE10F" w14:textId="77777777" w:rsidTr="001F2297">
        <w:trPr>
          <w:trHeight w:val="272"/>
        </w:trPr>
        <w:tc>
          <w:tcPr>
            <w:tcW w:w="794" w:type="dxa"/>
          </w:tcPr>
          <w:p w14:paraId="2091EE49" w14:textId="77777777"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14:paraId="196F30C7"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გზშ-ის ფარგლებში შემუშავებული ძირითადი დასკვნები და საქმიანობის</w:t>
            </w:r>
          </w:p>
          <w:p w14:paraId="59AEF5FE"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პროცესში განსახორციელებელი ძირითადი რეკომენდაციები.</w:t>
            </w:r>
          </w:p>
        </w:tc>
        <w:tc>
          <w:tcPr>
            <w:tcW w:w="6570" w:type="dxa"/>
          </w:tcPr>
          <w:p w14:paraId="281FF7DA" w14:textId="77777777" w:rsidR="00D413E2" w:rsidRDefault="00D413E2" w:rsidP="00D413E2">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14:paraId="6D743338" w14:textId="77777777" w:rsidR="00B4460F" w:rsidRPr="00B4460F" w:rsidRDefault="00B4460F" w:rsidP="00D413E2">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 xml:space="preserve">იხ. გზშ-ის პარაგრაფი  </w:t>
            </w:r>
            <w:r w:rsidR="00D413E2">
              <w:rPr>
                <w:rFonts w:eastAsia="Calibri" w:cs="Times New Roman"/>
                <w:sz w:val="20"/>
                <w:szCs w:val="20"/>
                <w:lang w:val="ka-GE"/>
              </w:rPr>
              <w:t>12.</w:t>
            </w:r>
          </w:p>
        </w:tc>
      </w:tr>
      <w:tr w:rsidR="00B4460F" w:rsidRPr="00B4460F" w14:paraId="2076C2D7" w14:textId="77777777" w:rsidTr="001F2297">
        <w:trPr>
          <w:trHeight w:val="46"/>
        </w:trPr>
        <w:tc>
          <w:tcPr>
            <w:tcW w:w="794" w:type="dxa"/>
          </w:tcPr>
          <w:p w14:paraId="640FBDB6" w14:textId="77777777" w:rsidR="00B4460F" w:rsidRPr="00B4460F" w:rsidRDefault="00B4460F" w:rsidP="00B4460F">
            <w:pPr>
              <w:numPr>
                <w:ilvl w:val="0"/>
                <w:numId w:val="8"/>
              </w:numPr>
              <w:spacing w:after="0"/>
              <w:contextualSpacing/>
              <w:jc w:val="left"/>
              <w:rPr>
                <w:rFonts w:eastAsia="Calibri" w:cs="Times New Roman"/>
                <w:lang w:val="ka-GE"/>
              </w:rPr>
            </w:pPr>
          </w:p>
        </w:tc>
        <w:tc>
          <w:tcPr>
            <w:tcW w:w="13511" w:type="dxa"/>
            <w:gridSpan w:val="2"/>
          </w:tcPr>
          <w:p w14:paraId="4AEDD0F9" w14:textId="77777777" w:rsidR="00B4460F" w:rsidRPr="00B4460F" w:rsidRDefault="00B4460F" w:rsidP="00B4460F">
            <w:pPr>
              <w:autoSpaceDE w:val="0"/>
              <w:autoSpaceDN w:val="0"/>
              <w:adjustRightInd w:val="0"/>
              <w:spacing w:after="0"/>
              <w:jc w:val="left"/>
              <w:rPr>
                <w:rFonts w:eastAsia="Calibri" w:cs="Times New Roman"/>
                <w:b/>
                <w:sz w:val="20"/>
                <w:szCs w:val="20"/>
                <w:lang w:val="ka-GE"/>
              </w:rPr>
            </w:pPr>
            <w:r w:rsidRPr="00B4460F">
              <w:rPr>
                <w:rFonts w:eastAsia="Calibri" w:cs="Times New Roman"/>
                <w:b/>
                <w:sz w:val="20"/>
                <w:szCs w:val="20"/>
                <w:lang w:val="ka-GE"/>
              </w:rPr>
              <w:t>საკითხები/შენიშვნები, რომლებიც გათვალისწინებული უნდა იქნეს გზშ-ის ანგარიშში:</w:t>
            </w:r>
          </w:p>
        </w:tc>
      </w:tr>
      <w:tr w:rsidR="00B4460F" w:rsidRPr="00B4460F" w14:paraId="77828B46" w14:textId="77777777" w:rsidTr="001F2297">
        <w:trPr>
          <w:trHeight w:val="46"/>
        </w:trPr>
        <w:tc>
          <w:tcPr>
            <w:tcW w:w="794" w:type="dxa"/>
          </w:tcPr>
          <w:p w14:paraId="071D788B" w14:textId="77777777"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14:paraId="10A61616" w14:textId="77777777" w:rsidR="00B4460F" w:rsidRPr="00467B4C" w:rsidRDefault="00B4460F" w:rsidP="00B4460F">
            <w:pPr>
              <w:autoSpaceDE w:val="0"/>
              <w:autoSpaceDN w:val="0"/>
              <w:adjustRightInd w:val="0"/>
              <w:spacing w:after="0"/>
              <w:jc w:val="left"/>
              <w:rPr>
                <w:rFonts w:eastAsia="Calibri" w:cs="Times New Roman"/>
                <w:sz w:val="20"/>
                <w:szCs w:val="20"/>
                <w:lang w:val="ka-GE"/>
              </w:rPr>
            </w:pPr>
            <w:r w:rsidRPr="00467B4C">
              <w:rPr>
                <w:rFonts w:eastAsia="Calibri" w:cs="Times New Roman"/>
                <w:sz w:val="20"/>
                <w:szCs w:val="20"/>
                <w:lang w:val="ka-GE"/>
              </w:rPr>
              <w:t>სკოპინგის ანგარიშში წარმოდგენილი საკადასტრო მონაცემი (ს/კ 67.12.43.02) არასრულია და არ იდენტიფიცირდება საწარმოს ტერიტორია, რაც საჭიროებს დაზუსტებას. ამასთან, წარმოდგენილი GPS კოორდინატები არ არის ზუსტ თანხვედრაში საპროექტო ტერიტორიის საკადასტრო საზღვართან, რაც გზშ-ის ეტაპზე საჭიროებს დაზუსტებას;</w:t>
            </w:r>
          </w:p>
        </w:tc>
        <w:tc>
          <w:tcPr>
            <w:tcW w:w="6570" w:type="dxa"/>
          </w:tcPr>
          <w:p w14:paraId="4EA9F633" w14:textId="77777777" w:rsidR="00D413E2" w:rsidRDefault="00D413E2" w:rsidP="00D413E2">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14:paraId="6956E2CF" w14:textId="77777777" w:rsidR="00B4460F" w:rsidRDefault="00B4460F" w:rsidP="00B4460F">
            <w:pPr>
              <w:autoSpaceDE w:val="0"/>
              <w:autoSpaceDN w:val="0"/>
              <w:adjustRightInd w:val="0"/>
              <w:spacing w:after="0"/>
              <w:jc w:val="left"/>
              <w:rPr>
                <w:rFonts w:eastAsia="Calibri" w:cs="Times New Roman"/>
                <w:sz w:val="20"/>
                <w:szCs w:val="20"/>
              </w:rPr>
            </w:pPr>
            <w:r w:rsidRPr="00B4460F">
              <w:rPr>
                <w:rFonts w:eastAsia="Calibri" w:cs="Times New Roman"/>
                <w:sz w:val="20"/>
                <w:szCs w:val="20"/>
                <w:lang w:val="ka-GE"/>
              </w:rPr>
              <w:t xml:space="preserve">იხ. გზშ-ის </w:t>
            </w:r>
            <w:r w:rsidR="00114643">
              <w:rPr>
                <w:rFonts w:eastAsia="Calibri" w:cs="Times New Roman"/>
                <w:sz w:val="20"/>
                <w:szCs w:val="20"/>
                <w:lang w:val="ka-GE"/>
              </w:rPr>
              <w:t xml:space="preserve">ანგარიშის </w:t>
            </w:r>
            <w:r w:rsidRPr="00B4460F">
              <w:rPr>
                <w:rFonts w:eastAsia="Calibri" w:cs="Times New Roman"/>
                <w:sz w:val="20"/>
                <w:szCs w:val="20"/>
                <w:lang w:val="ka-GE"/>
              </w:rPr>
              <w:t>პარაგრაფი  4</w:t>
            </w:r>
            <w:r w:rsidR="00D413E2">
              <w:rPr>
                <w:rFonts w:eastAsia="Calibri" w:cs="Times New Roman"/>
                <w:sz w:val="20"/>
                <w:szCs w:val="20"/>
              </w:rPr>
              <w:t>.1.</w:t>
            </w:r>
          </w:p>
          <w:p w14:paraId="454808B3" w14:textId="77777777" w:rsidR="00D413E2" w:rsidRPr="00B4460F" w:rsidRDefault="00D413E2" w:rsidP="00B4460F">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ნაკვეთის დაზუსტებული საკადასტრო კოდია: 67.12.43.000.021.</w:t>
            </w:r>
          </w:p>
        </w:tc>
      </w:tr>
      <w:tr w:rsidR="00B4460F" w:rsidRPr="00B4460F" w14:paraId="46EDFAE9" w14:textId="77777777" w:rsidTr="001F2297">
        <w:trPr>
          <w:trHeight w:val="46"/>
        </w:trPr>
        <w:tc>
          <w:tcPr>
            <w:tcW w:w="794" w:type="dxa"/>
          </w:tcPr>
          <w:p w14:paraId="6625EADF" w14:textId="77777777"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14:paraId="57B06353" w14:textId="77777777" w:rsidR="00B4460F" w:rsidRPr="00467B4C" w:rsidRDefault="00B4460F" w:rsidP="00B4460F">
            <w:pPr>
              <w:autoSpaceDE w:val="0"/>
              <w:autoSpaceDN w:val="0"/>
              <w:adjustRightInd w:val="0"/>
              <w:spacing w:after="0"/>
              <w:jc w:val="left"/>
              <w:rPr>
                <w:rFonts w:eastAsia="Calibri" w:cs="Times New Roman"/>
                <w:sz w:val="20"/>
                <w:szCs w:val="20"/>
                <w:lang w:val="ka-GE"/>
              </w:rPr>
            </w:pPr>
            <w:r w:rsidRPr="00467B4C">
              <w:rPr>
                <w:rFonts w:eastAsia="Calibri" w:cs="Times New Roman"/>
                <w:sz w:val="20"/>
                <w:szCs w:val="20"/>
                <w:lang w:val="ka-GE"/>
              </w:rPr>
              <w:t>სკოპინგის ანგარიშის შესაბამისად, შერჩეული ტექნოლოგიური ალტერნატივის უპირატესობების გათვალისწინებით არ მომხდარა სხვა ალტერნატივასთან მისი შედარება. გზშ-ის ანგარიშის ეტაპზე აღნიშნული საკითხი საჭიროებს დაზუსტებას, მნიშვნელოვანია წარმოდგენილ იქნას ტექნოლოგიური ალტერნატივის შედარებითი ანალიზი, შესაბამისი დასაბუთებით;</w:t>
            </w:r>
          </w:p>
        </w:tc>
        <w:tc>
          <w:tcPr>
            <w:tcW w:w="6570" w:type="dxa"/>
          </w:tcPr>
          <w:p w14:paraId="24DF39BA" w14:textId="77777777" w:rsidR="00372223" w:rsidRPr="00372223" w:rsidRDefault="00372223" w:rsidP="00372223">
            <w:pPr>
              <w:autoSpaceDE w:val="0"/>
              <w:autoSpaceDN w:val="0"/>
              <w:adjustRightInd w:val="0"/>
              <w:spacing w:after="0"/>
              <w:jc w:val="left"/>
              <w:rPr>
                <w:rFonts w:eastAsia="Calibri" w:cs="Times New Roman"/>
                <w:sz w:val="20"/>
                <w:szCs w:val="20"/>
                <w:lang w:val="ka-GE"/>
              </w:rPr>
            </w:pPr>
            <w:r w:rsidRPr="00372223">
              <w:rPr>
                <w:rFonts w:eastAsia="Calibri" w:cs="Times New Roman"/>
                <w:sz w:val="20"/>
                <w:szCs w:val="20"/>
                <w:lang w:val="ka-GE"/>
              </w:rPr>
              <w:t xml:space="preserve">ახალ ფერმაში სხვა შესაძლო ტექნოლოგიური ალტერნატივის ანალიზისას გასათვალისწინებელია, რომ ფერმის სამშენებლო სამუშაოები უკვე დასრულებულია. ფერმაში არსებული შენობა-ნაგებობები უკვე ადაპტირებულია იმავე ტიპის ტექნოლოგიურ ხაზთან, რაც დანერგილია და გამოიყენება მოქმედ ფერმაში. სხვა შესაძლო ტექნოლოგიური ალტერნატივის შემოთავაზების </w:t>
            </w:r>
            <w:r w:rsidRPr="00372223">
              <w:rPr>
                <w:rFonts w:eastAsia="Calibri" w:cs="Times New Roman"/>
                <w:sz w:val="20"/>
                <w:szCs w:val="20"/>
                <w:lang w:val="ka-GE"/>
              </w:rPr>
              <w:lastRenderedPageBreak/>
              <w:t xml:space="preserve">შემთხვევაში აუცილებელი იქნება უკვე აშენებული ინფრასტრუქტურის მნიშვნელოვანი რეკონსტრუქცია და მისი სხვა ტიპის დანადგარ-მექანიზმებთან ადაპტირება. ამასთანავე შპს „ჯი პი პი“-ს საქმიანობის პროცესში ორ სხვადასხვა ფერმაში სხვადასხვა ტიპის ტექნოლოგიური ხაზის მოწყობა, მნიშვნელოვნად გაართულებს ტექნოლოგიურ პროცესს და იმოქმედებს გამოშვებული პროდუქციის ერთგვაროვნებაზე. </w:t>
            </w:r>
          </w:p>
          <w:p w14:paraId="22B64E7E" w14:textId="77777777" w:rsidR="00B4460F" w:rsidRPr="00B4460F" w:rsidRDefault="00B4460F" w:rsidP="00372223">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იხ. გზშ-ის</w:t>
            </w:r>
            <w:r w:rsidR="00114643" w:rsidRPr="00372223">
              <w:rPr>
                <w:rFonts w:eastAsia="Calibri" w:cs="Times New Roman"/>
                <w:sz w:val="20"/>
                <w:szCs w:val="20"/>
                <w:lang w:val="ka-GE"/>
              </w:rPr>
              <w:t xml:space="preserve"> ანგარიშის</w:t>
            </w:r>
            <w:r w:rsidRPr="00B4460F">
              <w:rPr>
                <w:rFonts w:eastAsia="Calibri" w:cs="Times New Roman"/>
                <w:sz w:val="20"/>
                <w:szCs w:val="20"/>
                <w:lang w:val="ka-GE"/>
              </w:rPr>
              <w:t xml:space="preserve"> პარაგრაფი  </w:t>
            </w:r>
            <w:r w:rsidR="00372223" w:rsidRPr="00372223">
              <w:rPr>
                <w:rFonts w:eastAsia="Calibri" w:cs="Times New Roman"/>
                <w:sz w:val="20"/>
                <w:szCs w:val="20"/>
                <w:lang w:val="ka-GE"/>
              </w:rPr>
              <w:t>5.3.</w:t>
            </w:r>
          </w:p>
        </w:tc>
      </w:tr>
      <w:tr w:rsidR="00B4460F" w:rsidRPr="00B4460F" w14:paraId="4225B6CA" w14:textId="77777777" w:rsidTr="001F2297">
        <w:trPr>
          <w:trHeight w:val="46"/>
        </w:trPr>
        <w:tc>
          <w:tcPr>
            <w:tcW w:w="794" w:type="dxa"/>
          </w:tcPr>
          <w:p w14:paraId="32BF8CE5" w14:textId="77777777"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14:paraId="798CF545"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დოკუმენტში არ არის მოცემული ინფორმაცია საფრინველეების</w:t>
            </w:r>
          </w:p>
          <w:p w14:paraId="2FAA4E3B"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დასუფთავების შედეგად წარმოქმნილი ნარეცხი წყლების მართვის</w:t>
            </w:r>
          </w:p>
          <w:p w14:paraId="3387F225"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საკითხების შესახებ, რაც გზშ-ის ეტაპზე საჭიროებს დაზუსტებას;</w:t>
            </w:r>
          </w:p>
        </w:tc>
        <w:tc>
          <w:tcPr>
            <w:tcW w:w="6570" w:type="dxa"/>
          </w:tcPr>
          <w:p w14:paraId="01613E93" w14:textId="77777777" w:rsidR="00127081" w:rsidRDefault="00127081" w:rsidP="00B4460F">
            <w:pPr>
              <w:autoSpaceDE w:val="0"/>
              <w:autoSpaceDN w:val="0"/>
              <w:adjustRightInd w:val="0"/>
              <w:spacing w:after="0"/>
              <w:jc w:val="left"/>
              <w:rPr>
                <w:rFonts w:eastAsia="Calibri" w:cs="Times New Roman"/>
                <w:sz w:val="20"/>
                <w:szCs w:val="20"/>
                <w:lang w:val="ka-GE"/>
              </w:rPr>
            </w:pPr>
            <w:r w:rsidRPr="00127081">
              <w:rPr>
                <w:rFonts w:eastAsia="Calibri" w:cs="Times New Roman"/>
                <w:sz w:val="20"/>
                <w:szCs w:val="20"/>
                <w:lang w:val="ka-GE"/>
              </w:rPr>
              <w:t>საფრინველეების დასუფთავების პროცეს</w:t>
            </w:r>
            <w:r>
              <w:rPr>
                <w:rFonts w:eastAsia="Calibri" w:cs="Times New Roman"/>
                <w:sz w:val="20"/>
                <w:szCs w:val="20"/>
                <w:lang w:val="ka-GE"/>
              </w:rPr>
              <w:t xml:space="preserve">ი </w:t>
            </w:r>
            <w:r w:rsidRPr="00127081">
              <w:rPr>
                <w:rFonts w:eastAsia="Calibri" w:cs="Times New Roman"/>
                <w:sz w:val="20"/>
                <w:szCs w:val="20"/>
                <w:lang w:val="ka-GE"/>
              </w:rPr>
              <w:t>განხორციელდება თვეში ერთჯერ (მაქსიმუმ ორჯერ). ეს პროცესიც განხორციელდება არსებული ფერმის პრაქტიკის შესაბამისად. დასუფთავების პროცესის დროს ხდება საფრინველეებში არსებული სკორეს და ნახერხის ნარევის შეგროვება მექანიკური საშუალებებით და იტვირთება დახურული ძარის მქონე ტრანსპორტში. ამის შემდგომ ხდება ტერიტორიის დანამვა, დასუფთავება და შეწამვლა შესაბამისი ქიმიური საშუალებებით (იხ. პარაგრაფი 4.2.). შესაბამისად დასუფთავების პროცესში მონარეცხი წყლების წარმოქმნას ადგილი არ აქვს.</w:t>
            </w:r>
          </w:p>
          <w:p w14:paraId="0AAA4BAC" w14:textId="77777777" w:rsidR="00114643" w:rsidRPr="00B4460F" w:rsidRDefault="00114643" w:rsidP="00B4460F">
            <w:pPr>
              <w:autoSpaceDE w:val="0"/>
              <w:autoSpaceDN w:val="0"/>
              <w:adjustRightInd w:val="0"/>
              <w:spacing w:after="0"/>
              <w:jc w:val="left"/>
              <w:rPr>
                <w:rFonts w:eastAsia="Calibri" w:cs="Times New Roman"/>
                <w:sz w:val="20"/>
                <w:szCs w:val="20"/>
                <w:lang w:val="ka-GE"/>
              </w:rPr>
            </w:pPr>
            <w:r w:rsidRPr="00114643">
              <w:rPr>
                <w:rFonts w:eastAsia="Calibri" w:cs="Times New Roman"/>
                <w:sz w:val="20"/>
                <w:szCs w:val="20"/>
                <w:lang w:val="ka-GE"/>
              </w:rPr>
              <w:t>იხ. გზშ-ს ანგარიშის პარაგრაფი 4.5.2.</w:t>
            </w:r>
          </w:p>
        </w:tc>
      </w:tr>
      <w:tr w:rsidR="00B4460F" w:rsidRPr="00B4460F" w14:paraId="3FC6562F" w14:textId="77777777" w:rsidTr="001F2297">
        <w:trPr>
          <w:trHeight w:val="46"/>
        </w:trPr>
        <w:tc>
          <w:tcPr>
            <w:tcW w:w="794" w:type="dxa"/>
          </w:tcPr>
          <w:p w14:paraId="3BE2364B" w14:textId="77777777"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14:paraId="7049A160"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დოკუმენტის მიხედვით, ქათმის სკორეს გატანა მოხდება ადგილობრივი</w:t>
            </w:r>
          </w:p>
          <w:p w14:paraId="53C0E0AD"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ფერმერების მიერ ნაკვეთების გასანაყოფიერებლად, თუმცა ასევე განხილულია მისი საყოფაცხოვრებო ნარჩენების პოლიგონზე განთავსება და რეალიზაცია. გზშ-ის ეტაპზე საჭიროა წარმოდგენილი იქნას ზუსტი ინფორმაცია სკორეს მართვის საკითხების შესახებ;</w:t>
            </w:r>
          </w:p>
        </w:tc>
        <w:tc>
          <w:tcPr>
            <w:tcW w:w="6570" w:type="dxa"/>
          </w:tcPr>
          <w:p w14:paraId="29782FFB" w14:textId="77777777" w:rsidR="00127081" w:rsidRPr="001278A4" w:rsidRDefault="00127081" w:rsidP="00127081">
            <w:pPr>
              <w:autoSpaceDE w:val="0"/>
              <w:autoSpaceDN w:val="0"/>
              <w:adjustRightInd w:val="0"/>
              <w:spacing w:after="0"/>
              <w:jc w:val="left"/>
              <w:rPr>
                <w:rFonts w:eastAsia="Calibri" w:cs="Times New Roman"/>
                <w:sz w:val="20"/>
                <w:szCs w:val="20"/>
                <w:lang w:val="ka-GE"/>
              </w:rPr>
            </w:pPr>
            <w:r w:rsidRPr="001278A4">
              <w:rPr>
                <w:rFonts w:eastAsia="Calibri" w:cs="Times New Roman"/>
                <w:sz w:val="20"/>
                <w:szCs w:val="20"/>
                <w:lang w:val="ka-GE"/>
              </w:rPr>
              <w:t>საკითხი გათვალისწინებულია</w:t>
            </w:r>
          </w:p>
          <w:p w14:paraId="02D56F94" w14:textId="77777777" w:rsidR="00127081" w:rsidRDefault="00127081" w:rsidP="00127081">
            <w:pPr>
              <w:autoSpaceDE w:val="0"/>
              <w:autoSpaceDN w:val="0"/>
              <w:adjustRightInd w:val="0"/>
              <w:jc w:val="left"/>
              <w:rPr>
                <w:rFonts w:eastAsia="Calibri" w:cs="Times New Roman"/>
                <w:sz w:val="20"/>
                <w:szCs w:val="20"/>
                <w:lang w:val="ka-GE"/>
              </w:rPr>
            </w:pPr>
            <w:r w:rsidRPr="00B4460F">
              <w:rPr>
                <w:rFonts w:eastAsia="Calibri" w:cs="Times New Roman"/>
                <w:sz w:val="20"/>
                <w:szCs w:val="20"/>
                <w:lang w:val="ka-GE"/>
              </w:rPr>
              <w:t>დაგეგმილი საქმიანობის ფარგლებში სკორეს და ნახერ</w:t>
            </w:r>
            <w:r>
              <w:rPr>
                <w:rFonts w:eastAsia="Calibri" w:cs="Times New Roman"/>
                <w:sz w:val="20"/>
                <w:szCs w:val="20"/>
                <w:lang w:val="ka-GE"/>
              </w:rPr>
              <w:t>ხ</w:t>
            </w:r>
            <w:r w:rsidRPr="00B4460F">
              <w:rPr>
                <w:rFonts w:eastAsia="Calibri" w:cs="Times New Roman"/>
                <w:sz w:val="20"/>
                <w:szCs w:val="20"/>
                <w:lang w:val="ka-GE"/>
              </w:rPr>
              <w:t>ის გატანა მოხდება შპს „ჩიპის“ მიერ შესაბამისი ხეშეკრულების შესაბამისად</w:t>
            </w:r>
            <w:r>
              <w:rPr>
                <w:rFonts w:eastAsia="Calibri" w:cs="Times New Roman"/>
                <w:sz w:val="20"/>
                <w:szCs w:val="20"/>
                <w:lang w:val="ka-GE"/>
              </w:rPr>
              <w:t xml:space="preserve">. </w:t>
            </w:r>
          </w:p>
          <w:p w14:paraId="51262781" w14:textId="77777777" w:rsidR="00B4460F" w:rsidRPr="00B4460F" w:rsidRDefault="00127081" w:rsidP="00127081">
            <w:pPr>
              <w:autoSpaceDE w:val="0"/>
              <w:autoSpaceDN w:val="0"/>
              <w:adjustRightInd w:val="0"/>
              <w:spacing w:before="120"/>
              <w:jc w:val="left"/>
              <w:rPr>
                <w:rFonts w:eastAsia="Calibri" w:cs="Times New Roman"/>
                <w:sz w:val="20"/>
                <w:szCs w:val="20"/>
                <w:lang w:val="ka-GE"/>
              </w:rPr>
            </w:pPr>
            <w:r>
              <w:rPr>
                <w:rFonts w:eastAsia="Calibri" w:cs="Times New Roman"/>
                <w:sz w:val="20"/>
                <w:szCs w:val="20"/>
                <w:lang w:val="ka-GE"/>
              </w:rPr>
              <w:t>იხ. გზშ-ს ანგარიშის პარაგრაფი 4.2. და დანართი 2.</w:t>
            </w:r>
          </w:p>
        </w:tc>
      </w:tr>
      <w:tr w:rsidR="00B4460F" w:rsidRPr="00B4460F" w14:paraId="66512E52" w14:textId="77777777" w:rsidTr="001F2297">
        <w:trPr>
          <w:trHeight w:val="46"/>
        </w:trPr>
        <w:tc>
          <w:tcPr>
            <w:tcW w:w="794" w:type="dxa"/>
          </w:tcPr>
          <w:p w14:paraId="36E51D25" w14:textId="77777777"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14:paraId="0E9BE6A4"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სკოპინგის ანგარიშის მიხედვით, ექსპლუატაციის ეტაპზე, ალტერნატიულ დენის წყაროდ განხილულია დიზელ-გენერატორი. გზშ-ის ანგარიშში მოცემული უნდა იყოს დეტალური ინფორმაცია დიზელ-გენერატორის შესახებ, ხოლო ტერიტორიაზე დიზელის შენახვის შემთხვევაში - შემნახავი ობიექტისა და შენახვის პირობების მითითებით;</w:t>
            </w:r>
          </w:p>
        </w:tc>
        <w:tc>
          <w:tcPr>
            <w:tcW w:w="6570" w:type="dxa"/>
          </w:tcPr>
          <w:p w14:paraId="0DEBDF06" w14:textId="77777777" w:rsidR="00B4460F" w:rsidRPr="001278A4" w:rsidRDefault="001278A4" w:rsidP="00B4460F">
            <w:pPr>
              <w:autoSpaceDE w:val="0"/>
              <w:autoSpaceDN w:val="0"/>
              <w:adjustRightInd w:val="0"/>
              <w:spacing w:after="0"/>
              <w:jc w:val="left"/>
              <w:rPr>
                <w:rFonts w:eastAsia="Calibri" w:cs="Times New Roman"/>
                <w:sz w:val="20"/>
                <w:szCs w:val="20"/>
                <w:lang w:val="ka-GE"/>
              </w:rPr>
            </w:pPr>
            <w:r w:rsidRPr="001278A4">
              <w:rPr>
                <w:rFonts w:eastAsia="Calibri" w:cs="Times New Roman"/>
                <w:sz w:val="20"/>
                <w:szCs w:val="20"/>
                <w:lang w:val="ka-GE"/>
              </w:rPr>
              <w:t>საკითხი გათვალისწინებულია</w:t>
            </w:r>
          </w:p>
          <w:p w14:paraId="2CD79A8F" w14:textId="77777777" w:rsidR="001278A4" w:rsidRPr="00B4460F" w:rsidRDefault="001278A4" w:rsidP="00B4460F">
            <w:pPr>
              <w:autoSpaceDE w:val="0"/>
              <w:autoSpaceDN w:val="0"/>
              <w:adjustRightInd w:val="0"/>
              <w:spacing w:after="0"/>
              <w:jc w:val="left"/>
              <w:rPr>
                <w:rFonts w:eastAsia="Calibri" w:cs="Times New Roman"/>
                <w:sz w:val="20"/>
                <w:szCs w:val="20"/>
                <w:lang w:val="ka-GE"/>
              </w:rPr>
            </w:pPr>
            <w:r w:rsidRPr="001278A4">
              <w:rPr>
                <w:rFonts w:eastAsia="Calibri" w:cs="Times New Roman"/>
                <w:sz w:val="20"/>
                <w:szCs w:val="20"/>
                <w:lang w:val="ka-GE"/>
              </w:rPr>
              <w:t>იხ. გზშ-ს ანგარიშის პარაგრაფი 4.6.</w:t>
            </w:r>
          </w:p>
        </w:tc>
      </w:tr>
      <w:tr w:rsidR="00B4460F" w:rsidRPr="00B4460F" w14:paraId="092CD07B" w14:textId="77777777" w:rsidTr="001F2297">
        <w:trPr>
          <w:trHeight w:val="46"/>
        </w:trPr>
        <w:tc>
          <w:tcPr>
            <w:tcW w:w="794" w:type="dxa"/>
          </w:tcPr>
          <w:p w14:paraId="536AFFD7" w14:textId="77777777"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14:paraId="4AE5C534"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 xml:space="preserve">სკოპინგის ანგარიშის შესაბამისად, დაგეგმილია ბიოლოგიური გამწმენდი ნაგებობის მოწყობა. აღსანიშნავია, რომ ჩამდინარე წყლების გამწმენდი ნაგებობის მოწყობა-ექსპლუატაცია ასევე წარმოადგენს ,,გარემოსდაცვითი შეფასების კოდექსის’’ რეგულირების სფეროს - შესაბამისად გზშ-ის ეტაპზე წარმოდგენილი უნდა იქნეს დეტალური ინფორმაცია გამწმენდი ნაგებობის შესახებ, ხოლო გზშ-ის ანგარიშის წარმოდგენის საკანონმდებლო საფუძველში უნდა მიეთითოს ასევე </w:t>
            </w:r>
            <w:r w:rsidRPr="00B4460F">
              <w:rPr>
                <w:rFonts w:eastAsia="Calibri" w:cs="Times New Roman"/>
                <w:sz w:val="20"/>
                <w:szCs w:val="20"/>
                <w:lang w:val="ka-GE"/>
              </w:rPr>
              <w:lastRenderedPageBreak/>
              <w:t>კოდექსით განსაზღვრული შესაბამისი (ქვე)პუნქტი;</w:t>
            </w:r>
          </w:p>
        </w:tc>
        <w:tc>
          <w:tcPr>
            <w:tcW w:w="6570" w:type="dxa"/>
          </w:tcPr>
          <w:p w14:paraId="6BCB3D85" w14:textId="77777777" w:rsidR="00127081" w:rsidRDefault="00127081" w:rsidP="00B4460F">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lastRenderedPageBreak/>
              <w:t>საკითხი გათვალისწინებულია</w:t>
            </w:r>
          </w:p>
          <w:p w14:paraId="6F040B27"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იხ. გზშ-ის პარაგრაფ</w:t>
            </w:r>
            <w:r w:rsidR="00127081">
              <w:rPr>
                <w:rFonts w:eastAsia="Calibri" w:cs="Times New Roman"/>
                <w:sz w:val="20"/>
                <w:szCs w:val="20"/>
                <w:lang w:val="ka-GE"/>
              </w:rPr>
              <w:t>ებ</w:t>
            </w:r>
            <w:r w:rsidRPr="00B4460F">
              <w:rPr>
                <w:rFonts w:eastAsia="Calibri" w:cs="Times New Roman"/>
                <w:sz w:val="20"/>
                <w:szCs w:val="20"/>
                <w:lang w:val="ka-GE"/>
              </w:rPr>
              <w:t xml:space="preserve">ი  </w:t>
            </w:r>
            <w:r w:rsidR="00127081">
              <w:rPr>
                <w:rFonts w:eastAsia="Calibri" w:cs="Times New Roman"/>
                <w:sz w:val="20"/>
                <w:szCs w:val="20"/>
                <w:lang w:val="ka-GE"/>
              </w:rPr>
              <w:t xml:space="preserve">1.1., 1.2. და </w:t>
            </w:r>
            <w:r w:rsidRPr="00B4460F">
              <w:rPr>
                <w:rFonts w:eastAsia="Calibri" w:cs="Times New Roman"/>
                <w:sz w:val="20"/>
                <w:szCs w:val="20"/>
                <w:lang w:val="ka-GE"/>
              </w:rPr>
              <w:t>4</w:t>
            </w:r>
            <w:r w:rsidR="00127081">
              <w:rPr>
                <w:rFonts w:eastAsia="Calibri" w:cs="Times New Roman"/>
                <w:sz w:val="20"/>
                <w:szCs w:val="20"/>
                <w:lang w:val="ka-GE"/>
              </w:rPr>
              <w:t>.5.2.</w:t>
            </w:r>
          </w:p>
        </w:tc>
      </w:tr>
      <w:tr w:rsidR="00B4460F" w:rsidRPr="00B4460F" w14:paraId="4D7BE7EE" w14:textId="77777777" w:rsidTr="001F2297">
        <w:trPr>
          <w:trHeight w:val="46"/>
        </w:trPr>
        <w:tc>
          <w:tcPr>
            <w:tcW w:w="794" w:type="dxa"/>
          </w:tcPr>
          <w:p w14:paraId="1746B529" w14:textId="77777777"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14:paraId="0EA09B66"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დოკუმენტის შესაბამისად, ქვანახშირზე მომუშავე გამათბობლის გაწმენდის შედეგად. გამათბობელი სისტემის ქვეშ მოთავსებულ ქვიშა-ხრეშოვანი ფენის ზედა ნაწილში დაგროვილი შლამი (3-5 კგ/თვეში) ხრეშის ფენასთან ერთად ამოღებული და გატანილი იქნება შემდგომი მართვისათვის. გზშ-ის ეტაპზე წარმოდგენილი უნდა იქნას დაზუსტებული ინფორმაცია ზემოხსენებული შლამის მართვის კონკრეტული ღონისძიებების შესახებ (რაოდენობა, წარმოქმნის ინტენსივობის და საბოლოო განთავსება);</w:t>
            </w:r>
          </w:p>
        </w:tc>
        <w:tc>
          <w:tcPr>
            <w:tcW w:w="6570" w:type="dxa"/>
          </w:tcPr>
          <w:p w14:paraId="42763FB1" w14:textId="77777777" w:rsidR="00B4460F" w:rsidRPr="007A199E" w:rsidRDefault="007A199E" w:rsidP="003D4981">
            <w:pPr>
              <w:autoSpaceDE w:val="0"/>
              <w:autoSpaceDN w:val="0"/>
              <w:adjustRightInd w:val="0"/>
              <w:spacing w:after="0"/>
              <w:jc w:val="left"/>
              <w:rPr>
                <w:rFonts w:eastAsia="Calibri" w:cs="Times New Roman"/>
                <w:sz w:val="20"/>
                <w:szCs w:val="20"/>
                <w:lang w:val="ka-GE"/>
              </w:rPr>
            </w:pPr>
            <w:r w:rsidRPr="007A199E">
              <w:rPr>
                <w:rFonts w:eastAsia="Calibri" w:cs="Times New Roman"/>
                <w:sz w:val="20"/>
                <w:szCs w:val="20"/>
                <w:lang w:val="ka-GE"/>
              </w:rPr>
              <w:t>საკითხი გათვალისწინებულია</w:t>
            </w:r>
          </w:p>
          <w:p w14:paraId="4D764683" w14:textId="77777777" w:rsidR="007A199E" w:rsidRPr="00B4460F" w:rsidRDefault="007A199E" w:rsidP="003D4981">
            <w:pPr>
              <w:autoSpaceDE w:val="0"/>
              <w:autoSpaceDN w:val="0"/>
              <w:adjustRightInd w:val="0"/>
              <w:spacing w:after="0"/>
              <w:jc w:val="left"/>
              <w:rPr>
                <w:rFonts w:eastAsia="Calibri" w:cs="Times New Roman"/>
                <w:sz w:val="20"/>
                <w:szCs w:val="20"/>
                <w:lang w:val="ka-GE"/>
              </w:rPr>
            </w:pPr>
            <w:r w:rsidRPr="007A199E">
              <w:rPr>
                <w:rFonts w:eastAsia="Calibri" w:cs="Times New Roman"/>
                <w:sz w:val="20"/>
                <w:szCs w:val="20"/>
                <w:lang w:val="ka-GE"/>
              </w:rPr>
              <w:t>იხ. გზშ-ს ანგარიშის დანართი 4 – „ნარჩემების ართვის გეგმა“, ცხრილი 14.4.3.1.</w:t>
            </w:r>
          </w:p>
        </w:tc>
      </w:tr>
      <w:tr w:rsidR="00B4460F" w:rsidRPr="00B4460F" w14:paraId="07469DCA" w14:textId="77777777" w:rsidTr="001F2297">
        <w:trPr>
          <w:trHeight w:val="46"/>
        </w:trPr>
        <w:tc>
          <w:tcPr>
            <w:tcW w:w="794" w:type="dxa"/>
          </w:tcPr>
          <w:p w14:paraId="257D7539" w14:textId="77777777"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14:paraId="5906C46D"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სკოპინგის ანგარიშის მიხედვით, შერჩეული ალტერნატიული ვარიანტის ნაკვეთის ფართობი პერსპექტივაში წარმოების კიდევ უფრო გაფართოები</w:t>
            </w:r>
            <w:r w:rsidR="003D4981">
              <w:rPr>
                <w:rFonts w:eastAsia="Calibri" w:cs="Times New Roman"/>
                <w:sz w:val="20"/>
                <w:szCs w:val="20"/>
                <w:lang w:val="ka-GE"/>
              </w:rPr>
              <w:t xml:space="preserve">ს </w:t>
            </w:r>
            <w:r w:rsidRPr="00B4460F">
              <w:rPr>
                <w:rFonts w:eastAsia="Calibri" w:cs="Times New Roman"/>
                <w:sz w:val="20"/>
                <w:szCs w:val="20"/>
                <w:lang w:val="ka-GE"/>
              </w:rPr>
              <w:t xml:space="preserve"> შესაძლებლობას იძლევა. გზშ-ის ეტაპზე დაზუსტებას საჭიროებს ინფორმაცია ფერმის წარმადობის/მწარმოებლურობის შესაძლო გაზრდის/გაფართოების შესახებ;</w:t>
            </w:r>
          </w:p>
        </w:tc>
        <w:tc>
          <w:tcPr>
            <w:tcW w:w="6570" w:type="dxa"/>
          </w:tcPr>
          <w:p w14:paraId="73AA76B1" w14:textId="77777777" w:rsidR="00B4460F" w:rsidRDefault="003D4981" w:rsidP="00B4460F">
            <w:pPr>
              <w:tabs>
                <w:tab w:val="left" w:pos="1455"/>
              </w:tabs>
              <w:spacing w:after="0"/>
              <w:jc w:val="left"/>
              <w:rPr>
                <w:rFonts w:eastAsia="Calibri" w:cs="Times New Roman"/>
                <w:sz w:val="20"/>
                <w:szCs w:val="20"/>
                <w:lang w:val="ka-GE"/>
              </w:rPr>
            </w:pPr>
            <w:r>
              <w:rPr>
                <w:rFonts w:eastAsia="Calibri" w:cs="Times New Roman"/>
                <w:sz w:val="20"/>
                <w:szCs w:val="20"/>
                <w:lang w:val="ka-GE"/>
              </w:rPr>
              <w:t xml:space="preserve">ამ ეტაპზე ფერმის გაფართოება არ იგეგმება. კომპანიის გადაწყვეტილებიტ ნაკვეთის ავისუფალ ტერიტორიებზე იგეგმება </w:t>
            </w:r>
            <w:r w:rsidRPr="003D4981">
              <w:rPr>
                <w:rFonts w:eastAsia="Calibri" w:cs="Times New Roman"/>
                <w:sz w:val="20"/>
                <w:szCs w:val="20"/>
                <w:lang w:val="ka-GE"/>
              </w:rPr>
              <w:t>ადგილობრივი ჯიშის ხე-ხილის ბაღების დარგვა-</w:t>
            </w:r>
            <w:r>
              <w:rPr>
                <w:rFonts w:eastAsia="Calibri" w:cs="Times New Roman"/>
                <w:sz w:val="20"/>
                <w:szCs w:val="20"/>
                <w:lang w:val="ka-GE"/>
              </w:rPr>
              <w:t>გახარება.</w:t>
            </w:r>
          </w:p>
          <w:p w14:paraId="6D98501F" w14:textId="77777777" w:rsidR="003D4981" w:rsidRPr="00B4460F" w:rsidRDefault="003D4981" w:rsidP="00B4460F">
            <w:pPr>
              <w:tabs>
                <w:tab w:val="left" w:pos="1455"/>
              </w:tabs>
              <w:spacing w:after="0"/>
              <w:jc w:val="left"/>
              <w:rPr>
                <w:rFonts w:eastAsia="Calibri" w:cs="Times New Roman"/>
                <w:sz w:val="20"/>
                <w:szCs w:val="20"/>
                <w:lang w:val="ka-GE"/>
              </w:rPr>
            </w:pPr>
            <w:r>
              <w:rPr>
                <w:rFonts w:eastAsia="Calibri" w:cs="Times New Roman"/>
                <w:sz w:val="20"/>
                <w:szCs w:val="20"/>
                <w:lang w:val="ka-GE"/>
              </w:rPr>
              <w:t>შესაბამისი შესწორება შეტანილია გზშ-ს ანგარიშის პარაგრაფში 5.2.</w:t>
            </w:r>
          </w:p>
        </w:tc>
      </w:tr>
      <w:tr w:rsidR="00B4460F" w:rsidRPr="00B4460F" w14:paraId="6B33CD73" w14:textId="77777777" w:rsidTr="001F2297">
        <w:trPr>
          <w:trHeight w:val="46"/>
        </w:trPr>
        <w:tc>
          <w:tcPr>
            <w:tcW w:w="794" w:type="dxa"/>
          </w:tcPr>
          <w:p w14:paraId="3B2010D8" w14:textId="77777777"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14:paraId="58330CBA"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სკოპინგის ანგარიში მოიცავს უზუსტობას, კერძოდ - ნარჩენების მართვის გეგმის შესათანხმებლად წარდგენა დაგეგმილია სსიპ „გარემოს ეროვნული სააგენტოსთვის“. აღნიშნული საკითხი გზშ-ის ეტაპზე საჭიროებს დაზუსტებას, ვინაიდან ნარჩენების მართვის გეგმა, კანონმდებლობის შესაბამისად, უნდა შეთანხმდეს საქართველოს გარემოს დაცვისა და სოფლის მეურნეობის სამინისტროსთან;</w:t>
            </w:r>
          </w:p>
        </w:tc>
        <w:tc>
          <w:tcPr>
            <w:tcW w:w="6570" w:type="dxa"/>
          </w:tcPr>
          <w:p w14:paraId="397C28BE" w14:textId="77777777" w:rsidR="00B4460F" w:rsidRPr="00B4460F" w:rsidRDefault="00B4460F" w:rsidP="003D4981">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შენიშვნა გათვალ</w:t>
            </w:r>
            <w:r w:rsidR="003D4981">
              <w:rPr>
                <w:rFonts w:eastAsia="Calibri" w:cs="Times New Roman"/>
                <w:sz w:val="20"/>
                <w:szCs w:val="20"/>
                <w:lang w:val="ka-GE"/>
              </w:rPr>
              <w:t>ისწინებულია</w:t>
            </w:r>
          </w:p>
        </w:tc>
      </w:tr>
      <w:tr w:rsidR="00B4460F" w:rsidRPr="00B4460F" w14:paraId="7419678D" w14:textId="77777777" w:rsidTr="001F2297">
        <w:trPr>
          <w:trHeight w:val="46"/>
        </w:trPr>
        <w:tc>
          <w:tcPr>
            <w:tcW w:w="794" w:type="dxa"/>
          </w:tcPr>
          <w:p w14:paraId="3D5D991B" w14:textId="77777777"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14:paraId="4AC7830A"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სკოპინგის ანგარიშის მიხედვით, ახალი საფრინველეებისთვის შერჩეული ტერიტორია არ გამოირჩევა მნიშვნელოვანი ვიზუალურ-ლანდშაფტური ღირებულებით და ესთეტიკური ხედებით. თუმცა, ადგილობრივი მოსახლეობის ცნობით ტერიტორიის მიმდებარედ განთავსებულია მოსახლეობის საზაფხულო დასასვენებელი სახლები, შესაბამისად გზშ-ის ეტაპზე დაზუსტებას საჭიროებს ვიზუალურ-ლანდშაფტზე ზემოქმედების შეფასების საკითხი, შემარბილებელი ღონისძიებების მითითებით;</w:t>
            </w:r>
          </w:p>
        </w:tc>
        <w:tc>
          <w:tcPr>
            <w:tcW w:w="6570" w:type="dxa"/>
          </w:tcPr>
          <w:p w14:paraId="62FAF57D" w14:textId="77777777" w:rsidR="003D4981" w:rsidRDefault="003D4981" w:rsidP="00B4460F">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14:paraId="50A8BAF7" w14:textId="77777777" w:rsidR="00B4460F" w:rsidRPr="00B4460F" w:rsidRDefault="00B4460F" w:rsidP="003D4981">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 xml:space="preserve">იხ. გზშ-ის </w:t>
            </w:r>
            <w:r w:rsidR="003D4981">
              <w:rPr>
                <w:rFonts w:eastAsia="Calibri" w:cs="Times New Roman"/>
                <w:sz w:val="20"/>
                <w:szCs w:val="20"/>
                <w:lang w:val="ka-GE"/>
              </w:rPr>
              <w:t xml:space="preserve">ანგარიშის </w:t>
            </w:r>
            <w:r w:rsidRPr="00B4460F">
              <w:rPr>
                <w:rFonts w:eastAsia="Calibri" w:cs="Times New Roman"/>
                <w:sz w:val="20"/>
                <w:szCs w:val="20"/>
                <w:lang w:val="ka-GE"/>
              </w:rPr>
              <w:t xml:space="preserve">პარაგრაფი  </w:t>
            </w:r>
            <w:r w:rsidR="003D4981">
              <w:rPr>
                <w:rFonts w:eastAsia="Calibri" w:cs="Times New Roman"/>
                <w:sz w:val="20"/>
                <w:szCs w:val="20"/>
                <w:lang w:val="ka-GE"/>
              </w:rPr>
              <w:t>8</w:t>
            </w:r>
            <w:r w:rsidRPr="00B4460F">
              <w:rPr>
                <w:rFonts w:eastAsia="Calibri" w:cs="Times New Roman"/>
                <w:sz w:val="20"/>
                <w:szCs w:val="20"/>
                <w:lang w:val="ka-GE"/>
              </w:rPr>
              <w:t>.11</w:t>
            </w:r>
          </w:p>
        </w:tc>
      </w:tr>
      <w:tr w:rsidR="00B4460F" w:rsidRPr="00B4460F" w14:paraId="10C41459" w14:textId="77777777" w:rsidTr="001F2297">
        <w:trPr>
          <w:trHeight w:val="46"/>
        </w:trPr>
        <w:tc>
          <w:tcPr>
            <w:tcW w:w="794" w:type="dxa"/>
          </w:tcPr>
          <w:p w14:paraId="0DA6738D" w14:textId="77777777"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14:paraId="45ABAE48"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სკოპინგის ანგარიშში წარმოდგენილია ინფორმაცია შპს „ჯი პი პის” მიმდინარე საქმიანობის მოკლე აღწერის შესახებ, რომლის ანგარიშში ასახვის მიზნობრიობა საჭიროებს დაზუსტებას. მნიშვნელოვანია გზშ-ის ეტაპზე ყურადღება გამახვილდეს უშუალოდ დაგეგმილ საქმიანობაზე და მისი საპროექტო მახასიათებლების აღწერაზე;</w:t>
            </w:r>
          </w:p>
        </w:tc>
        <w:tc>
          <w:tcPr>
            <w:tcW w:w="6570" w:type="dxa"/>
          </w:tcPr>
          <w:p w14:paraId="6649D3A0" w14:textId="77777777" w:rsidR="00B4460F" w:rsidRDefault="003D4981" w:rsidP="00B4460F">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ვინაიდან ახალი ფერმა ტექნოლოგიურად მჭიდროდ იქნება დაკავშირებული კომპანიის მოქმედ ობიექტებთან და ამასთანავე ახალი ფერმის კონსტრუქციული გადაწყვეტა და ტექნოლოგიური სქემა ანალოგიური იქნება მოქმედი ფერმისა, ვთვლით რომ მიმდინარე საქმიანობის შესახებ გარკვეული ინფორმაცია წარმოდგენილი უნდა იყოს გზშ-ს ანგარიშში.</w:t>
            </w:r>
          </w:p>
          <w:p w14:paraId="3948884D" w14:textId="77777777" w:rsidR="003D4981" w:rsidRDefault="003D4981" w:rsidP="003D4981">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 xml:space="preserve">თუმცა საკითხი გათვალისწინებულია და პარაგრაფში 3 წარმოდგენილია შედარებით მცირე ინფორმაცია, ვიდრე სკოპინგის </w:t>
            </w:r>
            <w:r>
              <w:rPr>
                <w:rFonts w:eastAsia="Calibri" w:cs="Times New Roman"/>
                <w:sz w:val="20"/>
                <w:szCs w:val="20"/>
                <w:lang w:val="ka-GE"/>
              </w:rPr>
              <w:lastRenderedPageBreak/>
              <w:t xml:space="preserve">ანგარიშში. </w:t>
            </w:r>
          </w:p>
          <w:p w14:paraId="2EA1D062" w14:textId="77777777" w:rsidR="003D4981" w:rsidRPr="00B4460F" w:rsidRDefault="003D4981" w:rsidP="003D4981">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დაგეგმილი საქმიაობის შესახებ ინფორმაცია ასახულია პარაგრაფში 4.</w:t>
            </w:r>
          </w:p>
        </w:tc>
      </w:tr>
      <w:tr w:rsidR="00B4460F" w:rsidRPr="00B4460F" w14:paraId="263AB8FB" w14:textId="77777777" w:rsidTr="001F2297">
        <w:trPr>
          <w:trHeight w:val="46"/>
        </w:trPr>
        <w:tc>
          <w:tcPr>
            <w:tcW w:w="794" w:type="dxa"/>
          </w:tcPr>
          <w:p w14:paraId="4D4D5E84" w14:textId="77777777"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14:paraId="2C2FD308"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დაზუსტებას საჭიროების ინფორმაცია გამათბობლების რაოდენობის შესახებ, რომელთან დაკავშირებითაც სკოპინგის ანგარიშში მოცემულია ურთიერთგამომრიცხავი ინფორმაცია;</w:t>
            </w:r>
          </w:p>
        </w:tc>
        <w:tc>
          <w:tcPr>
            <w:tcW w:w="6570" w:type="dxa"/>
          </w:tcPr>
          <w:p w14:paraId="41BFB505" w14:textId="77777777" w:rsidR="00715E1B" w:rsidRDefault="00715E1B" w:rsidP="00B4460F">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14:paraId="729055DB"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 xml:space="preserve">იხ. გზშ-ის </w:t>
            </w:r>
            <w:r w:rsidR="00715E1B">
              <w:rPr>
                <w:rFonts w:eastAsia="Calibri" w:cs="Times New Roman"/>
                <w:sz w:val="20"/>
                <w:szCs w:val="20"/>
                <w:lang w:val="ka-GE"/>
              </w:rPr>
              <w:t xml:space="preserve">ანგარიშის </w:t>
            </w:r>
            <w:r w:rsidRPr="00B4460F">
              <w:rPr>
                <w:rFonts w:eastAsia="Calibri" w:cs="Times New Roman"/>
                <w:sz w:val="20"/>
                <w:szCs w:val="20"/>
                <w:lang w:val="ka-GE"/>
              </w:rPr>
              <w:t>პარაგრაფი  4</w:t>
            </w:r>
          </w:p>
        </w:tc>
      </w:tr>
      <w:tr w:rsidR="00B4460F" w:rsidRPr="00B4460F" w14:paraId="02A99555" w14:textId="77777777" w:rsidTr="001F2297">
        <w:trPr>
          <w:trHeight w:val="46"/>
        </w:trPr>
        <w:tc>
          <w:tcPr>
            <w:tcW w:w="794" w:type="dxa"/>
          </w:tcPr>
          <w:p w14:paraId="35D749EE" w14:textId="77777777"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14:paraId="1F3BF3A6"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დაზუსტებას საჭიროებს მეფრინველეობის ფერმის ტერიტორიაზე</w:t>
            </w:r>
          </w:p>
          <w:p w14:paraId="59FEE605"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გამოყენებული ქიმიური საშუალებების/ნივთიერებების შესახებ</w:t>
            </w:r>
          </w:p>
          <w:p w14:paraId="22CB28EE"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დეტალური ინფორმაცია (სახეობა, რაოდენობა, განთავსება);</w:t>
            </w:r>
          </w:p>
        </w:tc>
        <w:tc>
          <w:tcPr>
            <w:tcW w:w="6570" w:type="dxa"/>
          </w:tcPr>
          <w:p w14:paraId="66EE0781" w14:textId="77777777" w:rsidR="00715E1B" w:rsidRDefault="00715E1B" w:rsidP="00715E1B">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14:paraId="54A2BFEC" w14:textId="77777777" w:rsidR="00B4460F" w:rsidRPr="00B4460F" w:rsidRDefault="00B4460F" w:rsidP="00715E1B">
            <w:pPr>
              <w:autoSpaceDE w:val="0"/>
              <w:autoSpaceDN w:val="0"/>
              <w:adjustRightInd w:val="0"/>
              <w:spacing w:after="0"/>
              <w:jc w:val="left"/>
              <w:rPr>
                <w:rFonts w:eastAsia="Calibri" w:cs="Times New Roman"/>
                <w:sz w:val="20"/>
                <w:szCs w:val="20"/>
                <w:lang w:val="ka-GE"/>
              </w:rPr>
            </w:pPr>
            <w:r w:rsidRPr="00B4460F">
              <w:rPr>
                <w:rFonts w:eastAsia="Calibri" w:cs="Sylfaen"/>
                <w:sz w:val="20"/>
                <w:szCs w:val="20"/>
                <w:lang w:val="ka-GE"/>
              </w:rPr>
              <w:t xml:space="preserve">იხ. გზშ-ის </w:t>
            </w:r>
            <w:r w:rsidR="00715E1B">
              <w:rPr>
                <w:rFonts w:eastAsia="Calibri" w:cs="Sylfaen"/>
                <w:sz w:val="20"/>
                <w:szCs w:val="20"/>
                <w:lang w:val="ka-GE"/>
              </w:rPr>
              <w:t xml:space="preserve">ანგარიშის </w:t>
            </w:r>
            <w:r w:rsidRPr="00B4460F">
              <w:rPr>
                <w:rFonts w:eastAsia="Calibri" w:cs="Sylfaen"/>
                <w:sz w:val="20"/>
                <w:szCs w:val="20"/>
                <w:lang w:val="ka-GE"/>
              </w:rPr>
              <w:t>პარაგრაფი  4</w:t>
            </w:r>
            <w:r w:rsidR="00715E1B">
              <w:rPr>
                <w:rFonts w:eastAsia="Calibri" w:cs="Times New Roman"/>
                <w:sz w:val="20"/>
                <w:szCs w:val="20"/>
                <w:lang w:val="ka-GE"/>
              </w:rPr>
              <w:t>.2.</w:t>
            </w:r>
          </w:p>
        </w:tc>
      </w:tr>
      <w:tr w:rsidR="00B4460F" w:rsidRPr="00B4460F" w14:paraId="3748B414" w14:textId="77777777" w:rsidTr="001F2297">
        <w:trPr>
          <w:trHeight w:val="46"/>
        </w:trPr>
        <w:tc>
          <w:tcPr>
            <w:tcW w:w="794" w:type="dxa"/>
          </w:tcPr>
          <w:p w14:paraId="3ED29421" w14:textId="77777777"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14:paraId="2F897CF3"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გზშ-ის ანგარიშში წარმოდგენილი უნდა იყოს „ცხოველთა გადამდები დაავადებების საწინააღმდეგო პროფილაქტიკურ-საკარანტინო ღონისძიებათა განხორციელების წესების დამტკიცების შესახებ“ საქართველოს მთავრობის 2015 წლის 14 ივლისის №348 დადგენილებით განსაზღვრული მოთხოვნების დაცვის შესახებ ინფორმაცია;</w:t>
            </w:r>
          </w:p>
        </w:tc>
        <w:tc>
          <w:tcPr>
            <w:tcW w:w="6570" w:type="dxa"/>
          </w:tcPr>
          <w:p w14:paraId="488B4148" w14:textId="77777777" w:rsidR="00E6789F" w:rsidRPr="00E6789F" w:rsidRDefault="00E6789F" w:rsidP="00B4460F">
            <w:pPr>
              <w:autoSpaceDE w:val="0"/>
              <w:autoSpaceDN w:val="0"/>
              <w:adjustRightInd w:val="0"/>
              <w:spacing w:after="0"/>
              <w:jc w:val="left"/>
              <w:rPr>
                <w:rFonts w:eastAsia="Calibri" w:cs="Times New Roman"/>
                <w:sz w:val="20"/>
                <w:szCs w:val="20"/>
                <w:lang w:val="ka-GE"/>
              </w:rPr>
            </w:pPr>
            <w:r w:rsidRPr="00E6789F">
              <w:rPr>
                <w:rFonts w:eastAsia="Calibri" w:cs="Times New Roman"/>
                <w:sz w:val="20"/>
                <w:szCs w:val="20"/>
                <w:lang w:val="ka-GE"/>
              </w:rPr>
              <w:t>საკითხი გათვალისწინებულია</w:t>
            </w:r>
          </w:p>
          <w:p w14:paraId="21543A2E" w14:textId="77777777" w:rsidR="00B4460F" w:rsidRPr="00B4460F" w:rsidRDefault="00E6789F" w:rsidP="00B4460F">
            <w:pPr>
              <w:autoSpaceDE w:val="0"/>
              <w:autoSpaceDN w:val="0"/>
              <w:adjustRightInd w:val="0"/>
              <w:spacing w:after="0"/>
              <w:jc w:val="left"/>
              <w:rPr>
                <w:rFonts w:eastAsia="Calibri" w:cs="Times New Roman"/>
                <w:sz w:val="20"/>
                <w:szCs w:val="20"/>
                <w:lang w:val="ka-GE"/>
              </w:rPr>
            </w:pPr>
            <w:r w:rsidRPr="00E6789F">
              <w:rPr>
                <w:rFonts w:eastAsia="Calibri" w:cs="Times New Roman"/>
                <w:sz w:val="20"/>
                <w:szCs w:val="20"/>
                <w:lang w:val="ka-GE"/>
              </w:rPr>
              <w:t>იხ. გზშ-ს ანგარიშის პარაგრაფები 8.13. და 9.2.</w:t>
            </w:r>
            <w:r w:rsidR="00B4460F" w:rsidRPr="00B4460F">
              <w:rPr>
                <w:rFonts w:eastAsia="Calibri" w:cs="Times New Roman"/>
                <w:sz w:val="20"/>
                <w:szCs w:val="20"/>
                <w:lang w:val="ka-GE"/>
              </w:rPr>
              <w:t xml:space="preserve"> </w:t>
            </w:r>
          </w:p>
        </w:tc>
      </w:tr>
      <w:tr w:rsidR="00B4460F" w:rsidRPr="00B4460F" w14:paraId="5220F490" w14:textId="77777777" w:rsidTr="001F2297">
        <w:trPr>
          <w:trHeight w:val="46"/>
        </w:trPr>
        <w:tc>
          <w:tcPr>
            <w:tcW w:w="794" w:type="dxa"/>
          </w:tcPr>
          <w:p w14:paraId="7B313409" w14:textId="77777777"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14:paraId="29A63621"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გზშ-ის ანგარიშში წარმოდგენილი იქნეს ინფორმაცია ცწადპ-ს მართვის შესახებ, რომელიც უნდა განხორციელდეს, „ცხოველური წარმოშობის არასასურსათო დანიშნულების პროდუქტისა (მათ შორის, ცხოველური ნარჩენების) და მეორეული პროდუქტის, რომლებიც არ არის გამიზნული ადამიანის მიერ მოხმარებისათვის, ჯანმრთელობისა და ამ საქმიანობასთან დაკავშირებული ბიზნესოპერატორის აღიარების წესების ტექნიკური რეგლამენტის დამტკიცების შესახებ“, საქართველოს მთავრობის 2017 წლის 29 დეკემბრის N605 დადგენილების შესაბამისად. დაგეგმილი საქმიანობა შესაბამისობაში უნდა იყოს ზემოაღნიშნულ დადგენილებით განსაზღვრულ მოთხოვნებთან;</w:t>
            </w:r>
          </w:p>
        </w:tc>
        <w:tc>
          <w:tcPr>
            <w:tcW w:w="6570" w:type="dxa"/>
          </w:tcPr>
          <w:p w14:paraId="68776960" w14:textId="77777777" w:rsidR="00B4460F" w:rsidRDefault="00114643" w:rsidP="00B4460F">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 xml:space="preserve">საკითხი </w:t>
            </w:r>
            <w:r w:rsidR="00B4460F" w:rsidRPr="00B4460F">
              <w:rPr>
                <w:rFonts w:eastAsia="Calibri" w:cs="Times New Roman"/>
                <w:sz w:val="20"/>
                <w:szCs w:val="20"/>
                <w:lang w:val="ka-GE"/>
              </w:rPr>
              <w:t>გათვალისნ</w:t>
            </w:r>
            <w:r>
              <w:rPr>
                <w:rFonts w:eastAsia="Calibri" w:cs="Times New Roman"/>
                <w:sz w:val="20"/>
                <w:szCs w:val="20"/>
                <w:lang w:val="ka-GE"/>
              </w:rPr>
              <w:t>ინ</w:t>
            </w:r>
            <w:r w:rsidR="00B4460F" w:rsidRPr="00B4460F">
              <w:rPr>
                <w:rFonts w:eastAsia="Calibri" w:cs="Times New Roman"/>
                <w:sz w:val="20"/>
                <w:szCs w:val="20"/>
                <w:lang w:val="ka-GE"/>
              </w:rPr>
              <w:t xml:space="preserve">ებულია </w:t>
            </w:r>
          </w:p>
          <w:p w14:paraId="48127C77" w14:textId="77777777" w:rsidR="007A30D3" w:rsidRPr="00B4460F" w:rsidRDefault="007A30D3" w:rsidP="00B4460F">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იხ. გზშ-ს ანგარიშის პარაგრაფები 8.9.1., 9.2. და 12</w:t>
            </w:r>
          </w:p>
          <w:p w14:paraId="083DACFD"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p>
          <w:p w14:paraId="41220B86" w14:textId="77777777" w:rsidR="00B4460F" w:rsidRPr="00B4460F" w:rsidRDefault="00B4460F" w:rsidP="00B4460F">
            <w:pPr>
              <w:autoSpaceDE w:val="0"/>
              <w:autoSpaceDN w:val="0"/>
              <w:adjustRightInd w:val="0"/>
              <w:spacing w:after="0"/>
              <w:jc w:val="left"/>
              <w:rPr>
                <w:rFonts w:eastAsia="Calibri" w:cs="Times New Roman"/>
                <w:sz w:val="20"/>
                <w:szCs w:val="20"/>
                <w:lang w:val="ka-GE"/>
              </w:rPr>
            </w:pPr>
          </w:p>
        </w:tc>
      </w:tr>
      <w:tr w:rsidR="00B4460F" w:rsidRPr="00B4460F" w14:paraId="5F3DD614" w14:textId="77777777" w:rsidTr="001F2297">
        <w:trPr>
          <w:trHeight w:val="46"/>
        </w:trPr>
        <w:tc>
          <w:tcPr>
            <w:tcW w:w="794" w:type="dxa"/>
          </w:tcPr>
          <w:p w14:paraId="55530CD5" w14:textId="77777777"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14:paraId="6E201D05" w14:textId="77777777" w:rsidR="00B4460F" w:rsidRPr="00B4460F" w:rsidRDefault="00B4460F" w:rsidP="00B4460F">
            <w:pPr>
              <w:autoSpaceDE w:val="0"/>
              <w:autoSpaceDN w:val="0"/>
              <w:adjustRightInd w:val="0"/>
              <w:spacing w:after="0"/>
              <w:jc w:val="left"/>
              <w:rPr>
                <w:rFonts w:eastAsia="Calibri" w:cs="Times New Roman"/>
                <w:sz w:val="20"/>
                <w:szCs w:val="20"/>
                <w:highlight w:val="cyan"/>
                <w:lang w:val="ka-GE"/>
              </w:rPr>
            </w:pPr>
            <w:r w:rsidRPr="00B4460F">
              <w:rPr>
                <w:rFonts w:eastAsia="Calibri" w:cs="Times New Roman"/>
                <w:sz w:val="20"/>
                <w:szCs w:val="20"/>
                <w:lang w:val="ka-GE"/>
              </w:rPr>
              <w:t>გზშ-ის ანგარიში წარმოდგენილი უნდა იქნეს წინამდებარე დასკვნით განსაზღვრული მოთხოვნებისა და სკოპინგის დასკვნაში გამოკვეთილი საკითხების გათვალისწინებით. გარემოსდაცვითი გადაწყვეტილების მიღების მიზნით ადმინისტრაციული წარმოების დაწყებისთვის - გზშ-ის ანგარიშში ზედმიწევნით უნდა იქნეს გათვალისწინებული სკოპინგის დასკვნით განსაზღვრული მოთხოვნები;</w:t>
            </w:r>
          </w:p>
        </w:tc>
        <w:tc>
          <w:tcPr>
            <w:tcW w:w="6570" w:type="dxa"/>
          </w:tcPr>
          <w:p w14:paraId="61063A42" w14:textId="77777777" w:rsidR="00114643" w:rsidRPr="00B4460F" w:rsidRDefault="00114643" w:rsidP="00114643">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 xml:space="preserve">საკითხი </w:t>
            </w:r>
            <w:r w:rsidRPr="00B4460F">
              <w:rPr>
                <w:rFonts w:eastAsia="Calibri" w:cs="Times New Roman"/>
                <w:sz w:val="20"/>
                <w:szCs w:val="20"/>
                <w:lang w:val="ka-GE"/>
              </w:rPr>
              <w:t>გათვალის</w:t>
            </w:r>
            <w:r w:rsidR="00FA565C">
              <w:rPr>
                <w:rFonts w:eastAsia="Calibri" w:cs="Times New Roman"/>
                <w:sz w:val="20"/>
                <w:szCs w:val="20"/>
                <w:lang w:val="ka-GE"/>
              </w:rPr>
              <w:t>წ</w:t>
            </w:r>
            <w:r>
              <w:rPr>
                <w:rFonts w:eastAsia="Calibri" w:cs="Times New Roman"/>
                <w:sz w:val="20"/>
                <w:szCs w:val="20"/>
                <w:lang w:val="ka-GE"/>
              </w:rPr>
              <w:t>ინ</w:t>
            </w:r>
            <w:r w:rsidRPr="00B4460F">
              <w:rPr>
                <w:rFonts w:eastAsia="Calibri" w:cs="Times New Roman"/>
                <w:sz w:val="20"/>
                <w:szCs w:val="20"/>
                <w:lang w:val="ka-GE"/>
              </w:rPr>
              <w:t>ებულია</w:t>
            </w:r>
            <w:r w:rsidR="00FA565C">
              <w:rPr>
                <w:rFonts w:eastAsia="Calibri" w:cs="Times New Roman"/>
                <w:sz w:val="20"/>
                <w:szCs w:val="20"/>
                <w:lang w:val="ka-GE"/>
              </w:rPr>
              <w:t>.</w:t>
            </w:r>
          </w:p>
          <w:p w14:paraId="46F5D01D" w14:textId="77777777" w:rsidR="00B4460F" w:rsidRPr="00B4460F" w:rsidRDefault="00B4460F" w:rsidP="00B4460F">
            <w:pPr>
              <w:autoSpaceDE w:val="0"/>
              <w:autoSpaceDN w:val="0"/>
              <w:adjustRightInd w:val="0"/>
              <w:spacing w:after="0"/>
              <w:jc w:val="left"/>
              <w:rPr>
                <w:rFonts w:eastAsia="Calibri" w:cs="Times New Roman"/>
                <w:sz w:val="20"/>
                <w:szCs w:val="20"/>
                <w:highlight w:val="cyan"/>
                <w:lang w:val="ka-GE"/>
              </w:rPr>
            </w:pPr>
          </w:p>
        </w:tc>
      </w:tr>
    </w:tbl>
    <w:p w14:paraId="624AAC88" w14:textId="77777777" w:rsidR="00776FA9" w:rsidRPr="00BC7C31" w:rsidRDefault="00776FA9">
      <w:pPr>
        <w:autoSpaceDE w:val="0"/>
        <w:autoSpaceDN w:val="0"/>
        <w:adjustRightInd w:val="0"/>
        <w:spacing w:after="0"/>
        <w:jc w:val="center"/>
        <w:rPr>
          <w:lang w:val="ka-GE"/>
        </w:rPr>
      </w:pPr>
    </w:p>
    <w:sectPr w:rsidR="00776FA9" w:rsidRPr="00BC7C31" w:rsidSect="00BC7C31">
      <w:pgSz w:w="16838" w:h="11906" w:orient="landscape"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55B82"/>
    <w:multiLevelType w:val="multilevel"/>
    <w:tmpl w:val="DB2EF58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15E930B0"/>
    <w:multiLevelType w:val="multilevel"/>
    <w:tmpl w:val="16840AA2"/>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 w15:restartNumberingAfterBreak="0">
    <w:nsid w:val="1A705E8E"/>
    <w:multiLevelType w:val="hybridMultilevel"/>
    <w:tmpl w:val="41445744"/>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1D515AB5"/>
    <w:multiLevelType w:val="multilevel"/>
    <w:tmpl w:val="915288E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387D5579"/>
    <w:multiLevelType w:val="hybridMultilevel"/>
    <w:tmpl w:val="9C9803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12B529A"/>
    <w:multiLevelType w:val="hybridMultilevel"/>
    <w:tmpl w:val="6DB8BA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D3113E1"/>
    <w:multiLevelType w:val="hybridMultilevel"/>
    <w:tmpl w:val="824284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68F48E4"/>
    <w:multiLevelType w:val="hybridMultilevel"/>
    <w:tmpl w:val="246A3FA2"/>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8" w15:restartNumberingAfterBreak="0">
    <w:nsid w:val="69BB7F91"/>
    <w:multiLevelType w:val="multilevel"/>
    <w:tmpl w:val="668EF1D6"/>
    <w:lvl w:ilvl="0">
      <w:start w:val="4"/>
      <w:numFmt w:val="decimal"/>
      <w:lvlText w:val="%1"/>
      <w:lvlJc w:val="left"/>
      <w:pPr>
        <w:ind w:left="500" w:hanging="500"/>
      </w:pPr>
      <w:rPr>
        <w:rFonts w:hint="default"/>
      </w:rPr>
    </w:lvl>
    <w:lvl w:ilvl="1">
      <w:start w:val="41"/>
      <w:numFmt w:val="decimal"/>
      <w:lvlText w:val="%1.%2"/>
      <w:lvlJc w:val="left"/>
      <w:pPr>
        <w:ind w:left="571" w:hanging="5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004" w:hanging="72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506" w:hanging="108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008" w:hanging="1440"/>
      </w:pPr>
      <w:rPr>
        <w:rFonts w:hint="default"/>
      </w:rPr>
    </w:lvl>
  </w:abstractNum>
  <w:abstractNum w:abstractNumId="9" w15:restartNumberingAfterBreak="0">
    <w:nsid w:val="722703F8"/>
    <w:multiLevelType w:val="multilevel"/>
    <w:tmpl w:val="F73A3328"/>
    <w:lvl w:ilvl="0">
      <w:start w:val="1"/>
      <w:numFmt w:val="decimal"/>
      <w:lvlText w:val="%1."/>
      <w:lvlJc w:val="left"/>
      <w:pPr>
        <w:ind w:left="502" w:hanging="360"/>
      </w:pPr>
    </w:lvl>
    <w:lvl w:ilvl="1">
      <w:start w:val="5"/>
      <w:numFmt w:val="decimal"/>
      <w:isLgl/>
      <w:lvlText w:val="%1.%2."/>
      <w:lvlJc w:val="left"/>
      <w:pPr>
        <w:ind w:left="1004"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368" w:hanging="720"/>
      </w:pPr>
      <w:rPr>
        <w:rFonts w:hint="default"/>
      </w:rPr>
    </w:lvl>
    <w:lvl w:ilvl="4">
      <w:start w:val="1"/>
      <w:numFmt w:val="decimal"/>
      <w:isLgl/>
      <w:lvlText w:val="%1.%2.%3.%4.%5."/>
      <w:lvlJc w:val="left"/>
      <w:pPr>
        <w:ind w:left="3230" w:hanging="1080"/>
      </w:pPr>
      <w:rPr>
        <w:rFonts w:hint="default"/>
      </w:rPr>
    </w:lvl>
    <w:lvl w:ilvl="5">
      <w:start w:val="1"/>
      <w:numFmt w:val="decimal"/>
      <w:isLgl/>
      <w:lvlText w:val="%1.%2.%3.%4.%5.%6."/>
      <w:lvlJc w:val="left"/>
      <w:pPr>
        <w:ind w:left="3732" w:hanging="1080"/>
      </w:pPr>
      <w:rPr>
        <w:rFonts w:hint="default"/>
      </w:rPr>
    </w:lvl>
    <w:lvl w:ilvl="6">
      <w:start w:val="1"/>
      <w:numFmt w:val="decimal"/>
      <w:isLgl/>
      <w:lvlText w:val="%1.%2.%3.%4.%5.%6.%7."/>
      <w:lvlJc w:val="left"/>
      <w:pPr>
        <w:ind w:left="4234" w:hanging="1080"/>
      </w:pPr>
      <w:rPr>
        <w:rFonts w:hint="default"/>
      </w:rPr>
    </w:lvl>
    <w:lvl w:ilvl="7">
      <w:start w:val="1"/>
      <w:numFmt w:val="decimal"/>
      <w:isLgl/>
      <w:lvlText w:val="%1.%2.%3.%4.%5.%6.%7.%8."/>
      <w:lvlJc w:val="left"/>
      <w:pPr>
        <w:ind w:left="5096" w:hanging="1440"/>
      </w:pPr>
      <w:rPr>
        <w:rFonts w:hint="default"/>
      </w:rPr>
    </w:lvl>
    <w:lvl w:ilvl="8">
      <w:start w:val="1"/>
      <w:numFmt w:val="decimal"/>
      <w:isLgl/>
      <w:lvlText w:val="%1.%2.%3.%4.%5.%6.%7.%8.%9."/>
      <w:lvlJc w:val="left"/>
      <w:pPr>
        <w:ind w:left="5598" w:hanging="1440"/>
      </w:pPr>
      <w:rPr>
        <w:rFonts w:hint="default"/>
      </w:rPr>
    </w:lvl>
  </w:abstractNum>
  <w:abstractNum w:abstractNumId="10" w15:restartNumberingAfterBreak="0">
    <w:nsid w:val="74AD5EFB"/>
    <w:multiLevelType w:val="hybridMultilevel"/>
    <w:tmpl w:val="1AC8D2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DFB63BC"/>
    <w:multiLevelType w:val="hybridMultilevel"/>
    <w:tmpl w:val="DEB8CA28"/>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num w:numId="1" w16cid:durableId="80681413">
    <w:abstractNumId w:val="0"/>
  </w:num>
  <w:num w:numId="2" w16cid:durableId="990136593">
    <w:abstractNumId w:val="0"/>
  </w:num>
  <w:num w:numId="3" w16cid:durableId="1937669624">
    <w:abstractNumId w:val="0"/>
  </w:num>
  <w:num w:numId="4" w16cid:durableId="416362723">
    <w:abstractNumId w:val="3"/>
  </w:num>
  <w:num w:numId="5" w16cid:durableId="857499677">
    <w:abstractNumId w:val="9"/>
  </w:num>
  <w:num w:numId="6" w16cid:durableId="986936189">
    <w:abstractNumId w:val="7"/>
  </w:num>
  <w:num w:numId="7" w16cid:durableId="441611561">
    <w:abstractNumId w:val="2"/>
  </w:num>
  <w:num w:numId="8" w16cid:durableId="1758478150">
    <w:abstractNumId w:val="1"/>
  </w:num>
  <w:num w:numId="9" w16cid:durableId="2074770835">
    <w:abstractNumId w:val="8"/>
  </w:num>
  <w:num w:numId="10" w16cid:durableId="768475715">
    <w:abstractNumId w:val="4"/>
  </w:num>
  <w:num w:numId="11" w16cid:durableId="1379402455">
    <w:abstractNumId w:val="5"/>
  </w:num>
  <w:num w:numId="12" w16cid:durableId="2029141310">
    <w:abstractNumId w:val="10"/>
  </w:num>
  <w:num w:numId="13" w16cid:durableId="1633170830">
    <w:abstractNumId w:val="6"/>
  </w:num>
  <w:num w:numId="14" w16cid:durableId="5689257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0864"/>
    <w:rsid w:val="00001C13"/>
    <w:rsid w:val="00023756"/>
    <w:rsid w:val="00057488"/>
    <w:rsid w:val="00070864"/>
    <w:rsid w:val="000C6B97"/>
    <w:rsid w:val="000E1BC5"/>
    <w:rsid w:val="00114643"/>
    <w:rsid w:val="00127081"/>
    <w:rsid w:val="001278A4"/>
    <w:rsid w:val="001D0AD8"/>
    <w:rsid w:val="001D6E62"/>
    <w:rsid w:val="001F48BF"/>
    <w:rsid w:val="002D7A0B"/>
    <w:rsid w:val="002E3B89"/>
    <w:rsid w:val="00372223"/>
    <w:rsid w:val="0038062C"/>
    <w:rsid w:val="003C31F9"/>
    <w:rsid w:val="003D4981"/>
    <w:rsid w:val="003E6814"/>
    <w:rsid w:val="004357B2"/>
    <w:rsid w:val="00437757"/>
    <w:rsid w:val="00467B4C"/>
    <w:rsid w:val="004D3FCE"/>
    <w:rsid w:val="00517EB3"/>
    <w:rsid w:val="00561443"/>
    <w:rsid w:val="005C567F"/>
    <w:rsid w:val="005F70EB"/>
    <w:rsid w:val="00715E1B"/>
    <w:rsid w:val="00722505"/>
    <w:rsid w:val="00776FA9"/>
    <w:rsid w:val="00777D05"/>
    <w:rsid w:val="007A199E"/>
    <w:rsid w:val="007A30D3"/>
    <w:rsid w:val="007C7BB7"/>
    <w:rsid w:val="00840E3D"/>
    <w:rsid w:val="008559FC"/>
    <w:rsid w:val="008F39C2"/>
    <w:rsid w:val="009075C0"/>
    <w:rsid w:val="0098213F"/>
    <w:rsid w:val="009D5FEE"/>
    <w:rsid w:val="009F209E"/>
    <w:rsid w:val="00AA40FF"/>
    <w:rsid w:val="00AC0CDC"/>
    <w:rsid w:val="00B019C3"/>
    <w:rsid w:val="00B4460F"/>
    <w:rsid w:val="00B54B4E"/>
    <w:rsid w:val="00BC7C31"/>
    <w:rsid w:val="00BD179F"/>
    <w:rsid w:val="00BD56A7"/>
    <w:rsid w:val="00BF2518"/>
    <w:rsid w:val="00C62CA1"/>
    <w:rsid w:val="00C9634E"/>
    <w:rsid w:val="00D05D21"/>
    <w:rsid w:val="00D10F2C"/>
    <w:rsid w:val="00D216E5"/>
    <w:rsid w:val="00D413E2"/>
    <w:rsid w:val="00D4341C"/>
    <w:rsid w:val="00D47E68"/>
    <w:rsid w:val="00D83E72"/>
    <w:rsid w:val="00DA6C53"/>
    <w:rsid w:val="00E054DA"/>
    <w:rsid w:val="00E23854"/>
    <w:rsid w:val="00E35D48"/>
    <w:rsid w:val="00E6789F"/>
    <w:rsid w:val="00EC31E3"/>
    <w:rsid w:val="00EC535E"/>
    <w:rsid w:val="00EF117B"/>
    <w:rsid w:val="00F038DF"/>
    <w:rsid w:val="00FA565C"/>
    <w:rsid w:val="00FB7C05"/>
    <w:rsid w:val="00FF373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C36CCE"/>
  <w15:docId w15:val="{CA5E369D-0B02-4663-9C7D-310ECD779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7488"/>
    <w:pPr>
      <w:spacing w:after="120" w:line="240" w:lineRule="auto"/>
      <w:jc w:val="both"/>
    </w:pPr>
    <w:rPr>
      <w:rFonts w:ascii="Sylfaen" w:hAnsi="Sylfaen"/>
    </w:rPr>
  </w:style>
  <w:style w:type="paragraph" w:styleId="Heading1">
    <w:name w:val="heading 1"/>
    <w:basedOn w:val="Normal"/>
    <w:next w:val="Normal"/>
    <w:link w:val="Heading1Char"/>
    <w:autoRedefine/>
    <w:uiPriority w:val="9"/>
    <w:qFormat/>
    <w:rsid w:val="005F70EB"/>
    <w:pPr>
      <w:keepNext/>
      <w:keepLines/>
      <w:numPr>
        <w:numId w:val="4"/>
      </w:numPr>
      <w:shd w:val="clear" w:color="auto" w:fill="DBE5F1" w:themeFill="accent1" w:themeFillTint="33"/>
      <w:ind w:left="431" w:hanging="431"/>
      <w:outlineLvl w:val="0"/>
    </w:pPr>
    <w:rPr>
      <w:rFonts w:eastAsiaTheme="majorEastAsia" w:cstheme="majorBidi"/>
      <w:b/>
      <w:bCs/>
      <w:color w:val="1F497D" w:themeColor="text2"/>
      <w:sz w:val="24"/>
      <w:szCs w:val="28"/>
      <w:lang w:val="ka-GE"/>
    </w:rPr>
  </w:style>
  <w:style w:type="paragraph" w:styleId="Heading2">
    <w:name w:val="heading 2"/>
    <w:basedOn w:val="Normal"/>
    <w:next w:val="Normal"/>
    <w:link w:val="Heading2Char"/>
    <w:autoRedefine/>
    <w:uiPriority w:val="9"/>
    <w:unhideWhenUsed/>
    <w:qFormat/>
    <w:rsid w:val="00057488"/>
    <w:pPr>
      <w:keepNext/>
      <w:keepLines/>
      <w:numPr>
        <w:ilvl w:val="1"/>
        <w:numId w:val="4"/>
      </w:numPr>
      <w:outlineLvl w:val="1"/>
    </w:pPr>
    <w:rPr>
      <w:rFonts w:eastAsiaTheme="majorEastAsia" w:cstheme="majorBidi"/>
      <w:b/>
      <w:bCs/>
      <w:color w:val="000000" w:themeColor="text1"/>
      <w:szCs w:val="26"/>
    </w:rPr>
  </w:style>
  <w:style w:type="paragraph" w:styleId="Heading3">
    <w:name w:val="heading 3"/>
    <w:basedOn w:val="Normal"/>
    <w:next w:val="Normal"/>
    <w:link w:val="Heading3Char"/>
    <w:autoRedefine/>
    <w:uiPriority w:val="9"/>
    <w:unhideWhenUsed/>
    <w:qFormat/>
    <w:rsid w:val="00057488"/>
    <w:pPr>
      <w:keepNext/>
      <w:keepLines/>
      <w:numPr>
        <w:ilvl w:val="2"/>
        <w:numId w:val="4"/>
      </w:numPr>
      <w:outlineLvl w:val="2"/>
    </w:pPr>
    <w:rPr>
      <w:rFonts w:eastAsiaTheme="majorEastAsia" w:cstheme="majorBidi"/>
      <w:b/>
      <w:b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70EB"/>
    <w:rPr>
      <w:rFonts w:ascii="Sylfaen" w:eastAsiaTheme="majorEastAsia" w:hAnsi="Sylfaen" w:cstheme="majorBidi"/>
      <w:b/>
      <w:bCs/>
      <w:color w:val="1F497D" w:themeColor="text2"/>
      <w:sz w:val="24"/>
      <w:szCs w:val="28"/>
      <w:shd w:val="clear" w:color="auto" w:fill="DBE5F1" w:themeFill="accent1" w:themeFillTint="33"/>
      <w:lang w:val="ka-GE"/>
    </w:rPr>
  </w:style>
  <w:style w:type="character" w:customStyle="1" w:styleId="Heading2Char">
    <w:name w:val="Heading 2 Char"/>
    <w:basedOn w:val="DefaultParagraphFont"/>
    <w:link w:val="Heading2"/>
    <w:uiPriority w:val="9"/>
    <w:rsid w:val="00777D05"/>
    <w:rPr>
      <w:rFonts w:ascii="Sylfaen" w:eastAsiaTheme="majorEastAsia" w:hAnsi="Sylfaen" w:cstheme="majorBidi"/>
      <w:b/>
      <w:bCs/>
      <w:color w:val="000000" w:themeColor="text1"/>
      <w:szCs w:val="26"/>
    </w:rPr>
  </w:style>
  <w:style w:type="character" w:customStyle="1" w:styleId="Heading3Char">
    <w:name w:val="Heading 3 Char"/>
    <w:basedOn w:val="DefaultParagraphFont"/>
    <w:link w:val="Heading3"/>
    <w:uiPriority w:val="9"/>
    <w:rsid w:val="00777D05"/>
    <w:rPr>
      <w:rFonts w:ascii="Sylfaen" w:eastAsiaTheme="majorEastAsia" w:hAnsi="Sylfaen" w:cstheme="majorBidi"/>
      <w:b/>
      <w:bCs/>
      <w:color w:val="000000" w:themeColor="text1"/>
    </w:rPr>
  </w:style>
  <w:style w:type="paragraph" w:styleId="TOC3">
    <w:name w:val="toc 3"/>
    <w:basedOn w:val="Normal"/>
    <w:next w:val="Normal"/>
    <w:autoRedefine/>
    <w:uiPriority w:val="39"/>
    <w:semiHidden/>
    <w:unhideWhenUsed/>
    <w:rsid w:val="00777D05"/>
    <w:pPr>
      <w:spacing w:after="0"/>
      <w:ind w:left="442"/>
    </w:pPr>
    <w:rPr>
      <w:sz w:val="20"/>
    </w:rPr>
  </w:style>
  <w:style w:type="table" w:styleId="TableGrid">
    <w:name w:val="Table Grid"/>
    <w:basedOn w:val="TableNormal"/>
    <w:uiPriority w:val="59"/>
    <w:rsid w:val="00BC7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C7C31"/>
    <w:pPr>
      <w:ind w:left="720"/>
      <w:contextualSpacing/>
    </w:pPr>
  </w:style>
  <w:style w:type="paragraph" w:styleId="BalloonText">
    <w:name w:val="Balloon Text"/>
    <w:basedOn w:val="Normal"/>
    <w:link w:val="BalloonTextChar"/>
    <w:uiPriority w:val="99"/>
    <w:semiHidden/>
    <w:unhideWhenUsed/>
    <w:rsid w:val="00E35D4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5D48"/>
    <w:rPr>
      <w:rFonts w:ascii="Tahoma" w:hAnsi="Tahoma" w:cs="Tahoma"/>
      <w:sz w:val="16"/>
      <w:szCs w:val="16"/>
    </w:rPr>
  </w:style>
  <w:style w:type="table" w:customStyle="1" w:styleId="TableGrid1">
    <w:name w:val="Table Grid1"/>
    <w:basedOn w:val="TableNormal"/>
    <w:next w:val="TableGrid"/>
    <w:uiPriority w:val="59"/>
    <w:rsid w:val="00B4460F"/>
    <w:pPr>
      <w:spacing w:after="0" w:line="240" w:lineRule="auto"/>
      <w:jc w:val="both"/>
    </w:pPr>
    <w:rPr>
      <w:rFonts w:ascii="Sylfaen" w:hAnsi="Sylfaen"/>
      <w:color w:val="00000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B4460F"/>
    <w:rPr>
      <w:sz w:val="16"/>
      <w:szCs w:val="16"/>
    </w:rPr>
  </w:style>
  <w:style w:type="paragraph" w:styleId="CommentText">
    <w:name w:val="annotation text"/>
    <w:basedOn w:val="Normal"/>
    <w:link w:val="CommentTextChar"/>
    <w:unhideWhenUsed/>
    <w:rsid w:val="00B4460F"/>
    <w:pPr>
      <w:jc w:val="left"/>
    </w:pPr>
    <w:rPr>
      <w:sz w:val="20"/>
      <w:szCs w:val="20"/>
      <w:lang w:val="en-US"/>
    </w:rPr>
  </w:style>
  <w:style w:type="character" w:customStyle="1" w:styleId="CommentTextChar">
    <w:name w:val="Comment Text Char"/>
    <w:basedOn w:val="DefaultParagraphFont"/>
    <w:link w:val="CommentText"/>
    <w:rsid w:val="00B4460F"/>
    <w:rPr>
      <w:rFonts w:ascii="Sylfaen" w:hAnsi="Sylfae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599</TotalTime>
  <Pages>13</Pages>
  <Words>4620</Words>
  <Characters>26336</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nikoloz</cp:lastModifiedBy>
  <cp:revision>20</cp:revision>
  <dcterms:created xsi:type="dcterms:W3CDTF">2022-05-27T10:52:00Z</dcterms:created>
  <dcterms:modified xsi:type="dcterms:W3CDTF">2022-10-08T10:53:00Z</dcterms:modified>
</cp:coreProperties>
</file>